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562F" w:rsidRPr="00DE0FDA" w:rsidRDefault="009C1476">
      <w:pPr>
        <w:widowControl/>
        <w:jc w:val="center"/>
        <w:rPr>
          <w:sz w:val="19"/>
          <w:szCs w:val="19"/>
        </w:rPr>
      </w:pPr>
      <w:r w:rsidRPr="00DE0FDA">
        <w:rPr>
          <w:b/>
          <w:sz w:val="19"/>
          <w:szCs w:val="19"/>
          <w:u w:val="single"/>
        </w:rPr>
        <w:t>ATA DE SESSÃO PÚBLICA</w:t>
      </w:r>
    </w:p>
    <w:p w:rsidR="00F1562F" w:rsidRPr="00DE0FDA" w:rsidRDefault="00F1562F">
      <w:pPr>
        <w:widowControl/>
        <w:jc w:val="center"/>
        <w:rPr>
          <w:sz w:val="19"/>
          <w:szCs w:val="19"/>
        </w:rPr>
      </w:pPr>
    </w:p>
    <w:p w:rsidR="00F1562F" w:rsidRPr="00DE0FDA" w:rsidRDefault="00F1562F">
      <w:pPr>
        <w:widowControl/>
        <w:jc w:val="center"/>
        <w:rPr>
          <w:sz w:val="19"/>
          <w:szCs w:val="19"/>
        </w:rPr>
      </w:pPr>
    </w:p>
    <w:p w:rsidR="00F1562F" w:rsidRPr="00DE0FDA" w:rsidRDefault="009C1476">
      <w:pPr>
        <w:widowControl/>
        <w:jc w:val="both"/>
        <w:rPr>
          <w:sz w:val="19"/>
          <w:szCs w:val="19"/>
        </w:rPr>
      </w:pPr>
      <w:r w:rsidRPr="00DE0FDA">
        <w:rPr>
          <w:b/>
          <w:sz w:val="19"/>
          <w:szCs w:val="19"/>
        </w:rPr>
        <w:t>Proc. Licitatório n.º 128/23</w:t>
      </w:r>
    </w:p>
    <w:p w:rsidR="00F1562F" w:rsidRPr="00DE0FDA" w:rsidRDefault="009C1476">
      <w:pPr>
        <w:widowControl/>
        <w:jc w:val="both"/>
        <w:rPr>
          <w:sz w:val="19"/>
          <w:szCs w:val="19"/>
        </w:rPr>
      </w:pPr>
      <w:r w:rsidRPr="00DE0FDA">
        <w:rPr>
          <w:b/>
          <w:sz w:val="19"/>
          <w:szCs w:val="19"/>
        </w:rPr>
        <w:t xml:space="preserve">PREGÃO PRESENCIAL n.º </w:t>
      </w:r>
      <w:r w:rsidR="000D4890">
        <w:rPr>
          <w:b/>
          <w:sz w:val="19"/>
          <w:szCs w:val="19"/>
        </w:rPr>
        <w:t>00</w:t>
      </w:r>
      <w:r w:rsidRPr="00DE0FDA">
        <w:rPr>
          <w:b/>
          <w:sz w:val="19"/>
          <w:szCs w:val="19"/>
        </w:rPr>
        <w:t>6/20</w:t>
      </w:r>
      <w:r w:rsidR="000D4890">
        <w:rPr>
          <w:b/>
          <w:sz w:val="19"/>
          <w:szCs w:val="19"/>
        </w:rPr>
        <w:t>23</w:t>
      </w:r>
    </w:p>
    <w:p w:rsidR="00F1562F" w:rsidRPr="00DE0FDA" w:rsidRDefault="009C1476">
      <w:pPr>
        <w:widowControl/>
        <w:jc w:val="both"/>
        <w:rPr>
          <w:sz w:val="19"/>
          <w:szCs w:val="19"/>
        </w:rPr>
      </w:pPr>
      <w:r w:rsidRPr="00DE0FDA">
        <w:rPr>
          <w:b/>
          <w:sz w:val="19"/>
          <w:szCs w:val="19"/>
        </w:rPr>
        <w:t>Sessão: 1</w:t>
      </w:r>
    </w:p>
    <w:p w:rsidR="00F1562F" w:rsidRPr="00DE0FDA" w:rsidRDefault="009C1476">
      <w:pPr>
        <w:widowControl/>
        <w:jc w:val="both"/>
        <w:rPr>
          <w:sz w:val="19"/>
          <w:szCs w:val="19"/>
        </w:rPr>
      </w:pPr>
      <w:r w:rsidRPr="00DE0FDA">
        <w:rPr>
          <w:sz w:val="19"/>
          <w:szCs w:val="19"/>
        </w:rPr>
        <w:t>Objeto: Contratação de empresa especializada para a prestação de serviços visando a ministração de aulas de artes marciais na modalidade Taekwondo</w:t>
      </w:r>
    </w:p>
    <w:p w:rsidR="00F1562F" w:rsidRPr="00DE0FDA" w:rsidRDefault="00F1562F">
      <w:pPr>
        <w:widowControl/>
        <w:jc w:val="both"/>
        <w:rPr>
          <w:sz w:val="19"/>
          <w:szCs w:val="19"/>
        </w:rPr>
      </w:pPr>
    </w:p>
    <w:p w:rsidR="00F1562F" w:rsidRPr="00DE0FDA" w:rsidRDefault="00F1562F">
      <w:pPr>
        <w:widowControl/>
        <w:jc w:val="both"/>
        <w:rPr>
          <w:sz w:val="19"/>
          <w:szCs w:val="19"/>
        </w:rPr>
      </w:pPr>
    </w:p>
    <w:p w:rsidR="00F1562F" w:rsidRPr="00DE0FDA" w:rsidRDefault="009C1476">
      <w:pPr>
        <w:widowControl/>
        <w:jc w:val="both"/>
        <w:rPr>
          <w:sz w:val="19"/>
          <w:szCs w:val="19"/>
        </w:rPr>
      </w:pPr>
      <w:r w:rsidRPr="00DE0FDA">
        <w:rPr>
          <w:sz w:val="19"/>
          <w:szCs w:val="19"/>
        </w:rPr>
        <w:t xml:space="preserve">Na data de 11 de setembro de 2023, </w:t>
      </w:r>
      <w:r w:rsidR="00C11FB2" w:rsidRPr="00DE0FDA">
        <w:rPr>
          <w:sz w:val="19"/>
          <w:szCs w:val="19"/>
        </w:rPr>
        <w:t>a partir das</w:t>
      </w:r>
      <w:r w:rsidRPr="00DE0FDA">
        <w:rPr>
          <w:sz w:val="19"/>
          <w:szCs w:val="19"/>
        </w:rPr>
        <w:t xml:space="preserve"> 09:00, o Pregoeiro e a Equipe de Apoio, composta na lista abaixo:</w:t>
      </w:r>
    </w:p>
    <w:tbl>
      <w:tblPr>
        <w:tblW w:w="5000" w:type="pct"/>
        <w:shd w:val="clear" w:color="auto" w:fill="FFFFFF"/>
        <w:tblLayout w:type="fixed"/>
        <w:tblCellMar>
          <w:left w:w="1" w:type="dxa"/>
          <w:right w:w="1" w:type="dxa"/>
        </w:tblCellMar>
        <w:tblLook w:val="04A0" w:firstRow="1" w:lastRow="0" w:firstColumn="1" w:lastColumn="0" w:noHBand="0" w:noVBand="1"/>
      </w:tblPr>
      <w:tblGrid>
        <w:gridCol w:w="1012"/>
        <w:gridCol w:w="1013"/>
        <w:gridCol w:w="3115"/>
        <w:gridCol w:w="1467"/>
        <w:gridCol w:w="1240"/>
        <w:gridCol w:w="1225"/>
      </w:tblGrid>
      <w:tr w:rsidR="00F1562F" w:rsidRPr="00DE0FDA">
        <w:tc>
          <w:tcPr>
            <w:tcW w:w="100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Portaria</w:t>
            </w:r>
          </w:p>
        </w:tc>
        <w:tc>
          <w:tcPr>
            <w:tcW w:w="100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Data</w:t>
            </w:r>
          </w:p>
        </w:tc>
        <w:tc>
          <w:tcPr>
            <w:tcW w:w="309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Nome</w:t>
            </w:r>
          </w:p>
        </w:tc>
        <w:tc>
          <w:tcPr>
            <w:tcW w:w="145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Cargo</w:t>
            </w:r>
          </w:p>
        </w:tc>
        <w:tc>
          <w:tcPr>
            <w:tcW w:w="123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CPF</w:t>
            </w:r>
          </w:p>
        </w:tc>
        <w:tc>
          <w:tcPr>
            <w:tcW w:w="121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RG</w:t>
            </w:r>
          </w:p>
        </w:tc>
      </w:tr>
      <w:tr w:rsidR="00F1562F" w:rsidRPr="00DE0FDA">
        <w:tc>
          <w:tcPr>
            <w:tcW w:w="100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13110</w:t>
            </w:r>
          </w:p>
        </w:tc>
        <w:tc>
          <w:tcPr>
            <w:tcW w:w="100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06/01/2023</w:t>
            </w:r>
          </w:p>
        </w:tc>
        <w:tc>
          <w:tcPr>
            <w:tcW w:w="309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WALLACE DAS CHAGAS MATHIAS</w:t>
            </w:r>
          </w:p>
        </w:tc>
        <w:tc>
          <w:tcPr>
            <w:tcW w:w="145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Equipe de Apoio</w:t>
            </w:r>
          </w:p>
        </w:tc>
        <w:tc>
          <w:tcPr>
            <w:tcW w:w="123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068.411.687-12</w:t>
            </w:r>
          </w:p>
        </w:tc>
        <w:tc>
          <w:tcPr>
            <w:tcW w:w="121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101069938</w:t>
            </w:r>
          </w:p>
        </w:tc>
      </w:tr>
      <w:tr w:rsidR="00F1562F" w:rsidRPr="00DE0FDA">
        <w:tc>
          <w:tcPr>
            <w:tcW w:w="100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13110</w:t>
            </w:r>
          </w:p>
        </w:tc>
        <w:tc>
          <w:tcPr>
            <w:tcW w:w="100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06/01/2023</w:t>
            </w:r>
          </w:p>
        </w:tc>
        <w:tc>
          <w:tcPr>
            <w:tcW w:w="309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WELLINGTON B. DALONSO</w:t>
            </w:r>
          </w:p>
        </w:tc>
        <w:tc>
          <w:tcPr>
            <w:tcW w:w="145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Pregoeiro</w:t>
            </w:r>
          </w:p>
        </w:tc>
        <w:tc>
          <w:tcPr>
            <w:tcW w:w="123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389.054.088-00</w:t>
            </w:r>
          </w:p>
        </w:tc>
        <w:tc>
          <w:tcPr>
            <w:tcW w:w="121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450212920</w:t>
            </w:r>
          </w:p>
        </w:tc>
      </w:tr>
      <w:tr w:rsidR="00F1562F" w:rsidRPr="00DE0FDA">
        <w:tc>
          <w:tcPr>
            <w:tcW w:w="100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13110</w:t>
            </w:r>
          </w:p>
        </w:tc>
        <w:tc>
          <w:tcPr>
            <w:tcW w:w="100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06/01/2023</w:t>
            </w:r>
          </w:p>
        </w:tc>
        <w:tc>
          <w:tcPr>
            <w:tcW w:w="309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WELLINGTON SOUZA DOS SANTOS</w:t>
            </w:r>
          </w:p>
        </w:tc>
        <w:tc>
          <w:tcPr>
            <w:tcW w:w="145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Equipe de Apoio</w:t>
            </w:r>
          </w:p>
        </w:tc>
        <w:tc>
          <w:tcPr>
            <w:tcW w:w="123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317.055.568-50</w:t>
            </w:r>
          </w:p>
        </w:tc>
        <w:tc>
          <w:tcPr>
            <w:tcW w:w="121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428563065</w:t>
            </w:r>
          </w:p>
        </w:tc>
      </w:tr>
    </w:tbl>
    <w:p w:rsidR="00F1562F" w:rsidRPr="00DE0FDA" w:rsidRDefault="009C1476">
      <w:pPr>
        <w:widowControl/>
        <w:jc w:val="both"/>
        <w:rPr>
          <w:sz w:val="19"/>
          <w:szCs w:val="19"/>
        </w:rPr>
      </w:pPr>
      <w:r w:rsidRPr="00DE0FDA">
        <w:rPr>
          <w:sz w:val="19"/>
          <w:szCs w:val="19"/>
        </w:rPr>
        <w:t>Reuniram-se para a Sessão Pública de julgamento do Pregão em epígrafe.</w:t>
      </w:r>
    </w:p>
    <w:p w:rsidR="00F1562F" w:rsidRPr="00DE0FDA" w:rsidRDefault="00F1562F">
      <w:pPr>
        <w:widowControl/>
        <w:jc w:val="both"/>
        <w:rPr>
          <w:sz w:val="19"/>
          <w:szCs w:val="19"/>
        </w:rPr>
      </w:pPr>
    </w:p>
    <w:p w:rsidR="00F1562F" w:rsidRPr="00DE0FDA" w:rsidRDefault="009C1476">
      <w:pPr>
        <w:widowControl/>
        <w:jc w:val="both"/>
        <w:rPr>
          <w:sz w:val="19"/>
          <w:szCs w:val="19"/>
        </w:rPr>
      </w:pPr>
      <w:r w:rsidRPr="00DE0FDA">
        <w:rPr>
          <w:b/>
          <w:sz w:val="19"/>
          <w:szCs w:val="19"/>
        </w:rPr>
        <w:t>CREDENCIAMENTO</w:t>
      </w:r>
    </w:p>
    <w:p w:rsidR="00F1562F" w:rsidRPr="00DE0FDA" w:rsidRDefault="009C1476">
      <w:pPr>
        <w:widowControl/>
        <w:jc w:val="both"/>
        <w:rPr>
          <w:sz w:val="19"/>
          <w:szCs w:val="19"/>
        </w:rPr>
      </w:pPr>
      <w:r w:rsidRPr="00DE0FDA">
        <w:rPr>
          <w:sz w:val="19"/>
          <w:szCs w:val="19"/>
        </w:rPr>
        <w:t>Declarada aberta a sessão pelo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tbl>
      <w:tblPr>
        <w:tblW w:w="5000" w:type="pct"/>
        <w:shd w:val="clear" w:color="auto" w:fill="FFFFFF"/>
        <w:tblLayout w:type="fixed"/>
        <w:tblCellMar>
          <w:left w:w="1" w:type="dxa"/>
          <w:right w:w="1" w:type="dxa"/>
        </w:tblCellMar>
        <w:tblLook w:val="04A0" w:firstRow="1" w:lastRow="0" w:firstColumn="1" w:lastColumn="0" w:noHBand="0" w:noVBand="1"/>
      </w:tblPr>
      <w:tblGrid>
        <w:gridCol w:w="574"/>
        <w:gridCol w:w="3713"/>
        <w:gridCol w:w="1283"/>
        <w:gridCol w:w="1751"/>
        <w:gridCol w:w="1751"/>
      </w:tblGrid>
      <w:tr w:rsidR="00F1562F" w:rsidRPr="00DE0FDA">
        <w:tc>
          <w:tcPr>
            <w:tcW w:w="57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Código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Lances</w:t>
            </w:r>
          </w:p>
        </w:tc>
        <w:tc>
          <w:tcPr>
            <w:tcW w:w="369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Proponente / Fornecedor</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Representante</w:t>
            </w:r>
          </w:p>
        </w:tc>
        <w:tc>
          <w:tcPr>
            <w:tcW w:w="127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Tipo Empresa</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CPF</w:t>
            </w:r>
          </w:p>
        </w:tc>
        <w:tc>
          <w:tcPr>
            <w:tcW w:w="174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CNPJ</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RG</w:t>
            </w:r>
          </w:p>
        </w:tc>
        <w:tc>
          <w:tcPr>
            <w:tcW w:w="174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Preferência de contratação (art. 44 da LC 123/2006)</w:t>
            </w:r>
          </w:p>
        </w:tc>
      </w:tr>
      <w:tr w:rsidR="00F1562F" w:rsidRPr="00DE0FDA">
        <w:tc>
          <w:tcPr>
            <w:tcW w:w="57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113357</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Sim</w:t>
            </w:r>
          </w:p>
        </w:tc>
        <w:tc>
          <w:tcPr>
            <w:tcW w:w="369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tc>
        <w:tc>
          <w:tcPr>
            <w:tcW w:w="127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ME</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032.261.426-07</w:t>
            </w:r>
          </w:p>
        </w:tc>
        <w:tc>
          <w:tcPr>
            <w:tcW w:w="174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46.858.605/0001-19</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33.730.093-8</w:t>
            </w:r>
          </w:p>
        </w:tc>
        <w:tc>
          <w:tcPr>
            <w:tcW w:w="174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Sim</w:t>
            </w:r>
          </w:p>
        </w:tc>
      </w:tr>
    </w:tbl>
    <w:p w:rsidR="00F1562F" w:rsidRPr="00DE0FDA" w:rsidRDefault="009C1476">
      <w:pPr>
        <w:widowControl/>
        <w:jc w:val="both"/>
        <w:rPr>
          <w:sz w:val="19"/>
          <w:szCs w:val="19"/>
        </w:rPr>
      </w:pPr>
      <w:r w:rsidRPr="00DE0FDA">
        <w:rPr>
          <w:sz w:val="19"/>
          <w:szCs w:val="19"/>
        </w:rPr>
        <w:t>O Pregoeiro comunicou o encerramento do credenciamento.</w:t>
      </w:r>
    </w:p>
    <w:p w:rsidR="00F1562F" w:rsidRPr="00DE0FDA" w:rsidRDefault="009C1476">
      <w:pPr>
        <w:widowControl/>
        <w:jc w:val="both"/>
        <w:rPr>
          <w:sz w:val="19"/>
          <w:szCs w:val="19"/>
        </w:rPr>
      </w:pPr>
      <w:r w:rsidRPr="00DE0FDA">
        <w:rPr>
          <w:sz w:val="19"/>
          <w:szCs w:val="19"/>
        </w:rPr>
        <w:t>Ao término do credenciamento, o Pregoeiro auxiliado pela equipe de apoio recebeu as declarações dos Licitantes de que atendem plenamente aos requisitos de Habilitação estabelecidos no Edital e os dois Envelopes contendo a Proposta e os Documentos de Habilitação, respectivamente.</w:t>
      </w:r>
    </w:p>
    <w:p w:rsidR="00F1562F" w:rsidRPr="00DE0FDA" w:rsidRDefault="00F1562F">
      <w:pPr>
        <w:widowControl/>
        <w:jc w:val="both"/>
        <w:rPr>
          <w:sz w:val="19"/>
          <w:szCs w:val="19"/>
        </w:rPr>
      </w:pPr>
    </w:p>
    <w:p w:rsidR="00F1562F" w:rsidRPr="00DE0FDA" w:rsidRDefault="009C1476">
      <w:pPr>
        <w:widowControl/>
        <w:jc w:val="both"/>
        <w:rPr>
          <w:sz w:val="19"/>
          <w:szCs w:val="19"/>
        </w:rPr>
      </w:pPr>
      <w:r w:rsidRPr="00DE0FDA">
        <w:rPr>
          <w:b/>
          <w:sz w:val="19"/>
          <w:szCs w:val="19"/>
        </w:rPr>
        <w:t>REGISTRO E CLASSIFICAÇÃO DA PROPOSTA ESCRITA</w:t>
      </w:r>
    </w:p>
    <w:p w:rsidR="00F1562F" w:rsidRPr="00DE0FDA" w:rsidRDefault="009C1476">
      <w:pPr>
        <w:widowControl/>
        <w:jc w:val="both"/>
        <w:rPr>
          <w:sz w:val="19"/>
          <w:szCs w:val="19"/>
        </w:rPr>
      </w:pPr>
      <w:r w:rsidRPr="00DE0FDA">
        <w:rPr>
          <w:sz w:val="19"/>
          <w:szCs w:val="19"/>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shd w:val="clear" w:color="auto" w:fill="FFFFFF"/>
        <w:tblLayout w:type="fixed"/>
        <w:tblCellMar>
          <w:left w:w="1" w:type="dxa"/>
          <w:right w:w="1" w:type="dxa"/>
        </w:tblCellMar>
        <w:tblLook w:val="04A0" w:firstRow="1" w:lastRow="0" w:firstColumn="1" w:lastColumn="0" w:noHBand="0" w:noVBand="1"/>
      </w:tblPr>
      <w:tblGrid>
        <w:gridCol w:w="559"/>
        <w:gridCol w:w="909"/>
        <w:gridCol w:w="3514"/>
        <w:gridCol w:w="1257"/>
        <w:gridCol w:w="909"/>
        <w:gridCol w:w="909"/>
        <w:gridCol w:w="1015"/>
      </w:tblGrid>
      <w:tr w:rsidR="00F1562F" w:rsidRPr="00DE0FDA">
        <w:tc>
          <w:tcPr>
            <w:tcW w:w="55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Item</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proofErr w:type="spellStart"/>
            <w:r w:rsidRPr="00DE0FDA">
              <w:rPr>
                <w:sz w:val="19"/>
                <w:szCs w:val="19"/>
              </w:rPr>
              <w:t>Classif</w:t>
            </w:r>
            <w:proofErr w:type="spellEnd"/>
            <w:r w:rsidRPr="00DE0FDA">
              <w:rPr>
                <w:sz w:val="19"/>
                <w:szCs w:val="19"/>
              </w:rPr>
              <w:t>.</w:t>
            </w:r>
          </w:p>
        </w:tc>
        <w:tc>
          <w:tcPr>
            <w:tcW w:w="90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Código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019.001.823</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Código</w:t>
            </w:r>
          </w:p>
        </w:tc>
        <w:tc>
          <w:tcPr>
            <w:tcW w:w="348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Descrição do Produto/Serviço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CONTRATAÇÃO DE EMPRESA ESPECIALIZADA PARA A PRESTAÇÃO DE SERVIÇOS VISANDO A MINISTRAÇÃO DE AULAS DE ARTES MARCIAIS NA MODALIDADE TAEKWONDO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Proponente / Fornecedor</w:t>
            </w:r>
          </w:p>
        </w:tc>
        <w:tc>
          <w:tcPr>
            <w:tcW w:w="1245" w:type="dxa"/>
            <w:shd w:val="clear" w:color="auto" w:fill="F0F0F0"/>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Marca</w:t>
            </w:r>
          </w:p>
        </w:tc>
        <w:tc>
          <w:tcPr>
            <w:tcW w:w="90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Unidade</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HORA</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Valor Unitário</w:t>
            </w:r>
          </w:p>
        </w:tc>
        <w:tc>
          <w:tcPr>
            <w:tcW w:w="90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Quantidade</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576</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Valor Total</w:t>
            </w:r>
          </w:p>
        </w:tc>
        <w:tc>
          <w:tcPr>
            <w:tcW w:w="1005" w:type="dxa"/>
            <w:shd w:val="clear" w:color="auto" w:fill="F0F0F0"/>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Status</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Lance</w:t>
            </w:r>
          </w:p>
        </w:tc>
      </w:tr>
      <w:tr w:rsidR="00F1562F" w:rsidRPr="00DE0FDA">
        <w:tc>
          <w:tcPr>
            <w:tcW w:w="55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w:t>
            </w:r>
          </w:p>
        </w:tc>
        <w:tc>
          <w:tcPr>
            <w:tcW w:w="90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113357</w:t>
            </w:r>
          </w:p>
        </w:tc>
        <w:tc>
          <w:tcPr>
            <w:tcW w:w="348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tc>
        <w:tc>
          <w:tcPr>
            <w:tcW w:w="1245"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90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51,38</w:t>
            </w:r>
          </w:p>
        </w:tc>
        <w:tc>
          <w:tcPr>
            <w:tcW w:w="90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29.594,88</w:t>
            </w:r>
          </w:p>
        </w:tc>
        <w:tc>
          <w:tcPr>
            <w:tcW w:w="100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 xml:space="preserve">Classificado   </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S</w:t>
            </w:r>
          </w:p>
        </w:tc>
      </w:tr>
    </w:tbl>
    <w:p w:rsidR="00F1562F" w:rsidRPr="00DE0FDA" w:rsidRDefault="00F1562F">
      <w:pPr>
        <w:widowControl/>
        <w:jc w:val="both"/>
        <w:rPr>
          <w:sz w:val="19"/>
          <w:szCs w:val="19"/>
        </w:rPr>
      </w:pPr>
    </w:p>
    <w:p w:rsidR="00F1562F" w:rsidRPr="00DE0FDA" w:rsidRDefault="009C1476">
      <w:pPr>
        <w:widowControl/>
        <w:jc w:val="both"/>
        <w:rPr>
          <w:sz w:val="19"/>
          <w:szCs w:val="19"/>
        </w:rPr>
      </w:pPr>
      <w:r w:rsidRPr="00DE0FDA">
        <w:rPr>
          <w:b/>
          <w:sz w:val="19"/>
          <w:szCs w:val="19"/>
        </w:rPr>
        <w:t>RODADA DE LANCES, LC 123 / 2006 E NEGOCIAÇÃO</w:t>
      </w:r>
    </w:p>
    <w:p w:rsidR="00F1562F" w:rsidRPr="00DE0FDA" w:rsidRDefault="009C1476">
      <w:pPr>
        <w:widowControl/>
        <w:jc w:val="both"/>
        <w:rPr>
          <w:sz w:val="19"/>
          <w:szCs w:val="19"/>
        </w:rPr>
      </w:pPr>
      <w:r w:rsidRPr="00DE0FDA">
        <w:rPr>
          <w:sz w:val="19"/>
          <w:szCs w:val="19"/>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68"/>
        <w:gridCol w:w="668"/>
        <w:gridCol w:w="895"/>
        <w:gridCol w:w="3125"/>
        <w:gridCol w:w="895"/>
        <w:gridCol w:w="910"/>
        <w:gridCol w:w="1016"/>
        <w:gridCol w:w="895"/>
      </w:tblGrid>
      <w:tr w:rsidR="00F1562F" w:rsidRPr="00DE0FDA">
        <w:tc>
          <w:tcPr>
            <w:tcW w:w="66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lastRenderedPageBreak/>
              <w:t>Item</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Rodada</w:t>
            </w:r>
          </w:p>
        </w:tc>
        <w:tc>
          <w:tcPr>
            <w:tcW w:w="660" w:type="dxa"/>
            <w:shd w:val="clear" w:color="auto" w:fill="F0F0F0"/>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Nº Lance</w:t>
            </w:r>
          </w:p>
        </w:tc>
        <w:tc>
          <w:tcPr>
            <w:tcW w:w="88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Código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019.001.823</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Código</w:t>
            </w:r>
          </w:p>
        </w:tc>
        <w:tc>
          <w:tcPr>
            <w:tcW w:w="309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Descrição do Produto/Serviço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CONTRATAÇÃO DE EMPRESA ESPECIALIZADA PARA A PRESTAÇÃO DE SERVIÇOS VISANDO A MINISTRAÇÃO DE AULAS DE ARTES MARCIAIS NA MODALIDADE TAEKWONDO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Proponente / Fornecedor</w:t>
            </w:r>
          </w:p>
        </w:tc>
        <w:tc>
          <w:tcPr>
            <w:tcW w:w="88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Unidade</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HORA</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 Desconto</w:t>
            </w:r>
          </w:p>
        </w:tc>
        <w:tc>
          <w:tcPr>
            <w:tcW w:w="90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Quantidade</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576</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proofErr w:type="spellStart"/>
            <w:r w:rsidRPr="00DE0FDA">
              <w:rPr>
                <w:sz w:val="19"/>
                <w:szCs w:val="19"/>
              </w:rPr>
              <w:t>Vlr</w:t>
            </w:r>
            <w:proofErr w:type="spellEnd"/>
            <w:r w:rsidRPr="00DE0FDA">
              <w:rPr>
                <w:sz w:val="19"/>
                <w:szCs w:val="19"/>
              </w:rPr>
              <w:t>. Lance Unit.</w:t>
            </w:r>
          </w:p>
        </w:tc>
        <w:tc>
          <w:tcPr>
            <w:tcW w:w="1005" w:type="dxa"/>
            <w:shd w:val="clear" w:color="auto" w:fill="F0F0F0"/>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Situação</w:t>
            </w:r>
          </w:p>
        </w:tc>
        <w:tc>
          <w:tcPr>
            <w:tcW w:w="885" w:type="dxa"/>
            <w:shd w:val="clear" w:color="auto" w:fill="F0F0F0"/>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Data/Hora</w:t>
            </w:r>
          </w:p>
        </w:tc>
      </w:tr>
      <w:tr w:rsidR="00F1562F" w:rsidRPr="00DE0FDA">
        <w:tc>
          <w:tcPr>
            <w:tcW w:w="66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66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88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113357</w:t>
            </w:r>
          </w:p>
        </w:tc>
        <w:tc>
          <w:tcPr>
            <w:tcW w:w="309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tc>
        <w:tc>
          <w:tcPr>
            <w:tcW w:w="88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18,90</w:t>
            </w:r>
          </w:p>
        </w:tc>
        <w:tc>
          <w:tcPr>
            <w:tcW w:w="90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41,67</w:t>
            </w:r>
          </w:p>
        </w:tc>
        <w:tc>
          <w:tcPr>
            <w:tcW w:w="100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 xml:space="preserve">Negociado            </w:t>
            </w:r>
          </w:p>
        </w:tc>
        <w:tc>
          <w:tcPr>
            <w:tcW w:w="885"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r>
      <w:tr w:rsidR="00F1562F" w:rsidRPr="00DE0FDA">
        <w:tc>
          <w:tcPr>
            <w:tcW w:w="66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66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88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113357</w:t>
            </w:r>
          </w:p>
        </w:tc>
        <w:tc>
          <w:tcPr>
            <w:tcW w:w="309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tc>
        <w:tc>
          <w:tcPr>
            <w:tcW w:w="88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0,00</w:t>
            </w:r>
          </w:p>
        </w:tc>
        <w:tc>
          <w:tcPr>
            <w:tcW w:w="90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41,67</w:t>
            </w:r>
          </w:p>
        </w:tc>
        <w:tc>
          <w:tcPr>
            <w:tcW w:w="100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 xml:space="preserve">Finalizado           </w:t>
            </w:r>
          </w:p>
        </w:tc>
        <w:tc>
          <w:tcPr>
            <w:tcW w:w="88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11/09/2023 11:10:39</w:t>
            </w:r>
          </w:p>
        </w:tc>
      </w:tr>
    </w:tbl>
    <w:p w:rsidR="00F1562F" w:rsidRPr="00DE0FDA" w:rsidRDefault="00F1562F">
      <w:pPr>
        <w:widowControl/>
        <w:jc w:val="both"/>
        <w:rPr>
          <w:sz w:val="19"/>
          <w:szCs w:val="19"/>
        </w:rPr>
      </w:pPr>
    </w:p>
    <w:p w:rsidR="00F1562F" w:rsidRPr="00DE0FDA" w:rsidRDefault="009C1476">
      <w:pPr>
        <w:widowControl/>
        <w:jc w:val="both"/>
        <w:rPr>
          <w:sz w:val="19"/>
          <w:szCs w:val="19"/>
        </w:rPr>
      </w:pPr>
      <w:r w:rsidRPr="00DE0FDA">
        <w:rPr>
          <w:b/>
          <w:sz w:val="19"/>
          <w:szCs w:val="19"/>
        </w:rPr>
        <w:t>SITUAÇÃO DOS ITENS</w:t>
      </w:r>
    </w:p>
    <w:p w:rsidR="00F1562F" w:rsidRPr="00DE0FDA" w:rsidRDefault="009C1476">
      <w:pPr>
        <w:widowControl/>
        <w:jc w:val="both"/>
        <w:rPr>
          <w:sz w:val="19"/>
          <w:szCs w:val="19"/>
        </w:rPr>
      </w:pPr>
      <w:r w:rsidRPr="00DE0FDA">
        <w:rPr>
          <w:sz w:val="19"/>
          <w:szCs w:val="19"/>
        </w:rPr>
        <w:t>Declarada encerrada a etapa de lances, LC 123 / 2006 e Negociação. As ofertas foram classificadas, conforme lista de situação dos itens: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1041"/>
        <w:gridCol w:w="921"/>
        <w:gridCol w:w="4559"/>
        <w:gridCol w:w="1042"/>
        <w:gridCol w:w="1509"/>
      </w:tblGrid>
      <w:tr w:rsidR="00F1562F" w:rsidRPr="00DE0FDA">
        <w:tc>
          <w:tcPr>
            <w:tcW w:w="103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Item</w:t>
            </w: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91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Código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proofErr w:type="spellStart"/>
            <w:r w:rsidRPr="00DE0FDA">
              <w:rPr>
                <w:sz w:val="19"/>
                <w:szCs w:val="19"/>
              </w:rPr>
              <w:t>Cod</w:t>
            </w:r>
            <w:proofErr w:type="spellEnd"/>
            <w:r w:rsidRPr="00DE0FDA">
              <w:rPr>
                <w:sz w:val="19"/>
                <w:szCs w:val="19"/>
              </w:rPr>
              <w:t xml:space="preserve">. </w:t>
            </w:r>
            <w:proofErr w:type="spellStart"/>
            <w:r w:rsidRPr="00DE0FDA">
              <w:rPr>
                <w:sz w:val="19"/>
                <w:szCs w:val="19"/>
              </w:rPr>
              <w:t>Forn</w:t>
            </w:r>
            <w:proofErr w:type="spellEnd"/>
          </w:p>
        </w:tc>
        <w:tc>
          <w:tcPr>
            <w:tcW w:w="453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Descrição do Produto/Serviço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Proponente / Fornecedor</w:t>
            </w:r>
          </w:p>
        </w:tc>
        <w:tc>
          <w:tcPr>
            <w:tcW w:w="103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Unidade</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Melhor Preço</w:t>
            </w:r>
          </w:p>
        </w:tc>
        <w:tc>
          <w:tcPr>
            <w:tcW w:w="150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Quantidade</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Situação/Obs.</w:t>
            </w:r>
          </w:p>
        </w:tc>
      </w:tr>
      <w:tr w:rsidR="00F1562F" w:rsidRPr="00DE0FDA">
        <w:tc>
          <w:tcPr>
            <w:tcW w:w="103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w:t>
            </w: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91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019.001.823</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113357</w:t>
            </w:r>
          </w:p>
        </w:tc>
        <w:tc>
          <w:tcPr>
            <w:tcW w:w="453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CONTRATAÇÃO DE EMPRESA ESPECIALIZADA PARA A PRESTAÇÃO DE SERVIÇOS VISANDO A MINISTRAÇÃO DE AULAS DE ARTES MARCIAIS NA MODALIDADE TAEKWONDO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tc>
        <w:tc>
          <w:tcPr>
            <w:tcW w:w="103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jc w:val="right"/>
              <w:rPr>
                <w:sz w:val="19"/>
                <w:szCs w:val="19"/>
              </w:rPr>
            </w:pPr>
            <w:r w:rsidRPr="00DE0FDA">
              <w:rPr>
                <w:sz w:val="19"/>
                <w:szCs w:val="19"/>
              </w:rPr>
              <w:t>HORA</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41,67</w:t>
            </w:r>
          </w:p>
        </w:tc>
        <w:tc>
          <w:tcPr>
            <w:tcW w:w="150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576</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Aceito</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apenas 1 Proposta</w:t>
            </w:r>
          </w:p>
        </w:tc>
      </w:tr>
    </w:tbl>
    <w:p w:rsidR="00F1562F" w:rsidRPr="00DE0FDA" w:rsidRDefault="00F1562F">
      <w:pPr>
        <w:widowControl/>
        <w:jc w:val="both"/>
        <w:rPr>
          <w:sz w:val="19"/>
          <w:szCs w:val="19"/>
        </w:rPr>
      </w:pPr>
    </w:p>
    <w:p w:rsidR="00F1562F" w:rsidRPr="00DE0FDA" w:rsidRDefault="009C1476">
      <w:pPr>
        <w:widowControl/>
        <w:jc w:val="both"/>
        <w:rPr>
          <w:sz w:val="19"/>
          <w:szCs w:val="19"/>
        </w:rPr>
      </w:pPr>
      <w:r w:rsidRPr="00DE0FDA">
        <w:rPr>
          <w:b/>
          <w:sz w:val="19"/>
          <w:szCs w:val="19"/>
        </w:rPr>
        <w:t>HABILITAÇÃO</w:t>
      </w:r>
    </w:p>
    <w:p w:rsidR="00F1562F" w:rsidRPr="00DE0FDA" w:rsidRDefault="009C1476">
      <w:pPr>
        <w:widowControl/>
        <w:jc w:val="both"/>
        <w:rPr>
          <w:bCs/>
          <w:sz w:val="19"/>
          <w:szCs w:val="19"/>
        </w:rPr>
      </w:pPr>
      <w:r w:rsidRPr="00DE0FDA">
        <w:rPr>
          <w:sz w:val="19"/>
          <w:szCs w:val="19"/>
        </w:rPr>
        <w:t xml:space="preserve">Aberto o 2º Envelope </w:t>
      </w:r>
      <w:r w:rsidR="00C11FB2" w:rsidRPr="00DE0FDA">
        <w:rPr>
          <w:sz w:val="19"/>
          <w:szCs w:val="19"/>
        </w:rPr>
        <w:t>da empresa GILMAR IRINEU DA SILVA</w:t>
      </w:r>
      <w:r w:rsidRPr="00DE0FDA">
        <w:rPr>
          <w:sz w:val="19"/>
          <w:szCs w:val="19"/>
        </w:rPr>
        <w:t xml:space="preserve"> que apresent</w:t>
      </w:r>
      <w:r w:rsidR="00C11FB2" w:rsidRPr="00DE0FDA">
        <w:rPr>
          <w:sz w:val="19"/>
          <w:szCs w:val="19"/>
        </w:rPr>
        <w:t>ou</w:t>
      </w:r>
      <w:r w:rsidRPr="00DE0FDA">
        <w:rPr>
          <w:sz w:val="19"/>
          <w:szCs w:val="19"/>
        </w:rPr>
        <w:t xml:space="preserve"> a melhor proposta e analisados os documentos de habilitação, foi verificado </w:t>
      </w:r>
      <w:r w:rsidR="00C11FB2" w:rsidRPr="00DE0FDA">
        <w:rPr>
          <w:sz w:val="19"/>
          <w:szCs w:val="19"/>
        </w:rPr>
        <w:t xml:space="preserve">que, a empresa deixou de atender a documentação em relação ao item </w:t>
      </w:r>
      <w:r w:rsidR="00C11FB2" w:rsidRPr="00DE0FDA">
        <w:rPr>
          <w:b/>
          <w:sz w:val="19"/>
          <w:szCs w:val="19"/>
        </w:rPr>
        <w:t>8.1.3 – Qualificação Econômico-Financeira</w:t>
      </w:r>
      <w:r w:rsidR="00C11FB2" w:rsidRPr="00DE0FDA">
        <w:rPr>
          <w:bCs/>
          <w:sz w:val="19"/>
          <w:szCs w:val="19"/>
        </w:rPr>
        <w:t>, apresentando de forma equivocada, documento do Tribunal de Justiça do Distrito Federal, ao invés da Certidão Negativa de Falência, expedida pelo Distribuidor da sede do licitante, no caso da empresa, do Estado de Minas Gerais</w:t>
      </w:r>
      <w:r w:rsidR="00FD35FF" w:rsidRPr="00DE0FDA">
        <w:rPr>
          <w:bCs/>
          <w:sz w:val="19"/>
          <w:szCs w:val="19"/>
        </w:rPr>
        <w:t>.</w:t>
      </w:r>
    </w:p>
    <w:p w:rsidR="009A0393" w:rsidRPr="00DE0FDA" w:rsidRDefault="009A0393" w:rsidP="009A0393">
      <w:pPr>
        <w:widowControl/>
        <w:jc w:val="both"/>
        <w:rPr>
          <w:bCs/>
          <w:sz w:val="19"/>
          <w:szCs w:val="19"/>
        </w:rPr>
      </w:pPr>
      <w:r w:rsidRPr="00DE0FDA">
        <w:rPr>
          <w:bCs/>
          <w:sz w:val="19"/>
          <w:szCs w:val="19"/>
        </w:rPr>
        <w:t xml:space="preserve">Contudo, O Pregoeiro e a Equipe de Apoio da Prefeitura Municipal de Águas de Lindóia, levando em consideração o disposto no § 3º do art. 48 da Lei Federal de Licitações nº 8.666/93 e demais alterações posteriores, tendo em vista que um único licitante ofertou proposta comercial, resolveu conceder o prazo de até 08 (oito) dias úteis para que a empresa proceda à apresentação das documentações faltantes, sendo que fica desde já estabelecida à data de </w:t>
      </w:r>
      <w:r w:rsidRPr="00DE0FDA">
        <w:rPr>
          <w:b/>
          <w:sz w:val="19"/>
          <w:szCs w:val="19"/>
        </w:rPr>
        <w:t>21/09/2023</w:t>
      </w:r>
      <w:r w:rsidRPr="00DE0FDA">
        <w:rPr>
          <w:bCs/>
          <w:sz w:val="19"/>
          <w:szCs w:val="19"/>
        </w:rPr>
        <w:t>, como limite para a entrega do documento faltante.</w:t>
      </w:r>
    </w:p>
    <w:p w:rsidR="009A0393" w:rsidRPr="009A0393" w:rsidRDefault="009A0393" w:rsidP="009A0393">
      <w:pPr>
        <w:widowControl/>
        <w:jc w:val="both"/>
        <w:rPr>
          <w:bCs/>
          <w:sz w:val="19"/>
          <w:szCs w:val="19"/>
        </w:rPr>
      </w:pPr>
      <w:r w:rsidRPr="009A0393">
        <w:rPr>
          <w:bCs/>
          <w:sz w:val="19"/>
          <w:szCs w:val="19"/>
        </w:rPr>
        <w:t xml:space="preserve">  O pregoeiro e a equipe de apoio, justifica-se a aplicação do disposto no §3º do art. 48 da Lei Federal de Licitações nº 8.666/93 e demais alterações posteriores, haja vista a necessidade dos </w:t>
      </w:r>
      <w:r w:rsidRPr="00DE0FDA">
        <w:rPr>
          <w:bCs/>
          <w:sz w:val="19"/>
          <w:szCs w:val="19"/>
        </w:rPr>
        <w:t>Serviços a serem Prestados a Secretaria de Esportes</w:t>
      </w:r>
      <w:r w:rsidRPr="009A0393">
        <w:rPr>
          <w:bCs/>
          <w:sz w:val="19"/>
          <w:szCs w:val="19"/>
        </w:rPr>
        <w:t>,</w:t>
      </w:r>
      <w:r w:rsidRPr="00DE0FDA">
        <w:rPr>
          <w:bCs/>
          <w:sz w:val="19"/>
          <w:szCs w:val="19"/>
        </w:rPr>
        <w:t xml:space="preserve"> além do que</w:t>
      </w:r>
      <w:r w:rsidRPr="009A0393">
        <w:rPr>
          <w:bCs/>
          <w:sz w:val="19"/>
          <w:szCs w:val="19"/>
        </w:rPr>
        <w:t>, a municipalidade dispenderia um longo prazo para a reabertura do certame, considerando ainda que a municipalidade tem um alto número elevado de processos em andamento, gastos desnecessários ainda com publicações e demais relativos  a realização do procedimento, importante consignar ainda que a municipalidade realizou a publicidade do pregão em epígrafe, através de publicação resumida do edital (aviso de licitação) no D.O.E (</w:t>
      </w:r>
      <w:r w:rsidR="00023C33" w:rsidRPr="00DE0FDA">
        <w:rPr>
          <w:bCs/>
          <w:sz w:val="19"/>
          <w:szCs w:val="19"/>
        </w:rPr>
        <w:t>Diário</w:t>
      </w:r>
      <w:r w:rsidRPr="009A0393">
        <w:rPr>
          <w:bCs/>
          <w:sz w:val="19"/>
          <w:szCs w:val="19"/>
        </w:rPr>
        <w:t xml:space="preserve"> Oficial do Estado, Jornal </w:t>
      </w:r>
      <w:r w:rsidR="00DE5A5C">
        <w:rPr>
          <w:bCs/>
          <w:sz w:val="19"/>
          <w:szCs w:val="19"/>
        </w:rPr>
        <w:t>Folha de São Paulo</w:t>
      </w:r>
      <w:r w:rsidRPr="009A0393">
        <w:rPr>
          <w:bCs/>
          <w:sz w:val="19"/>
          <w:szCs w:val="19"/>
        </w:rPr>
        <w:t xml:space="preserve">, publicação </w:t>
      </w:r>
      <w:r w:rsidRPr="00DE0FDA">
        <w:rPr>
          <w:bCs/>
          <w:sz w:val="19"/>
          <w:szCs w:val="19"/>
        </w:rPr>
        <w:t xml:space="preserve">no </w:t>
      </w:r>
      <w:r w:rsidR="00023C33" w:rsidRPr="00DE0FDA">
        <w:rPr>
          <w:bCs/>
          <w:sz w:val="19"/>
          <w:szCs w:val="19"/>
        </w:rPr>
        <w:t>Diário</w:t>
      </w:r>
      <w:r w:rsidRPr="00DE0FDA">
        <w:rPr>
          <w:bCs/>
          <w:sz w:val="19"/>
          <w:szCs w:val="19"/>
        </w:rPr>
        <w:t xml:space="preserve"> Oficial do </w:t>
      </w:r>
      <w:r w:rsidR="00023C33" w:rsidRPr="00DE0FDA">
        <w:rPr>
          <w:bCs/>
          <w:sz w:val="19"/>
          <w:szCs w:val="19"/>
        </w:rPr>
        <w:t>Município</w:t>
      </w:r>
      <w:r w:rsidRPr="009A0393">
        <w:rPr>
          <w:bCs/>
          <w:sz w:val="19"/>
          <w:szCs w:val="19"/>
        </w:rPr>
        <w:t xml:space="preserve">, e disponibilizou o edital </w:t>
      </w:r>
      <w:proofErr w:type="spellStart"/>
      <w:r w:rsidRPr="009A0393">
        <w:rPr>
          <w:bCs/>
          <w:sz w:val="19"/>
          <w:szCs w:val="19"/>
        </w:rPr>
        <w:t>na</w:t>
      </w:r>
      <w:proofErr w:type="spellEnd"/>
      <w:r w:rsidRPr="009A0393">
        <w:rPr>
          <w:bCs/>
          <w:sz w:val="19"/>
          <w:szCs w:val="19"/>
        </w:rPr>
        <w:t xml:space="preserve"> integra no site www.aguasdelindoia.sp.gov.br no link de licitações, restando assim devidamente justificado a aplicação da faculdade prevista no §3º do art. 48 da Lei Federal de Licitações nº 8.666/93 e demais alterações posteriores. </w:t>
      </w:r>
      <w:bookmarkStart w:id="0" w:name="_GoBack"/>
      <w:bookmarkEnd w:id="0"/>
    </w:p>
    <w:p w:rsidR="009A0393" w:rsidRPr="00DE0FDA" w:rsidRDefault="009A0393" w:rsidP="009A0393">
      <w:pPr>
        <w:widowControl/>
        <w:jc w:val="both"/>
        <w:rPr>
          <w:bCs/>
          <w:sz w:val="19"/>
          <w:szCs w:val="19"/>
        </w:rPr>
      </w:pPr>
      <w:r w:rsidRPr="00DE0FDA">
        <w:rPr>
          <w:bCs/>
          <w:sz w:val="19"/>
          <w:szCs w:val="19"/>
        </w:rPr>
        <w:t xml:space="preserve">  Os documentos de habilitação examinados e as propostas dos credenciados foram rubricados pelo Pregoeiro e pelos membros da Equipe de Apoio e colocados à disposição dos Licitantes para exame e rubrica.</w:t>
      </w:r>
    </w:p>
    <w:p w:rsidR="00C11FB2" w:rsidRPr="00DE0FDA" w:rsidRDefault="00C11FB2">
      <w:pPr>
        <w:widowControl/>
        <w:jc w:val="both"/>
        <w:rPr>
          <w:sz w:val="19"/>
          <w:szCs w:val="19"/>
        </w:rPr>
      </w:pPr>
    </w:p>
    <w:p w:rsidR="00C11FB2" w:rsidRPr="00DE0FDA" w:rsidRDefault="00C11FB2">
      <w:pPr>
        <w:widowControl/>
        <w:jc w:val="both"/>
        <w:rPr>
          <w:sz w:val="19"/>
          <w:szCs w:val="19"/>
        </w:rPr>
      </w:pPr>
    </w:p>
    <w:tbl>
      <w:tblPr>
        <w:tblW w:w="5000" w:type="pct"/>
        <w:shd w:val="clear" w:color="auto" w:fill="FFFFFF"/>
        <w:tblLayout w:type="fixed"/>
        <w:tblCellMar>
          <w:left w:w="1" w:type="dxa"/>
          <w:right w:w="1" w:type="dxa"/>
        </w:tblCellMar>
        <w:tblLook w:val="04A0" w:firstRow="1" w:lastRow="0" w:firstColumn="1" w:lastColumn="0" w:noHBand="0" w:noVBand="1"/>
      </w:tblPr>
      <w:tblGrid>
        <w:gridCol w:w="694"/>
        <w:gridCol w:w="4076"/>
        <w:gridCol w:w="1042"/>
        <w:gridCol w:w="1977"/>
        <w:gridCol w:w="1283"/>
      </w:tblGrid>
      <w:tr w:rsidR="00F1562F" w:rsidRPr="00DE0FDA">
        <w:tc>
          <w:tcPr>
            <w:tcW w:w="69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Código</w:t>
            </w:r>
          </w:p>
        </w:tc>
        <w:tc>
          <w:tcPr>
            <w:tcW w:w="4050"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Proponente / Fornecedor</w:t>
            </w:r>
          </w:p>
        </w:tc>
        <w:tc>
          <w:tcPr>
            <w:tcW w:w="103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Tipo Empresa</w:t>
            </w:r>
          </w:p>
        </w:tc>
        <w:tc>
          <w:tcPr>
            <w:tcW w:w="196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Representante</w:t>
            </w:r>
          </w:p>
        </w:tc>
        <w:tc>
          <w:tcPr>
            <w:tcW w:w="1275" w:type="dxa"/>
            <w:shd w:val="clear" w:color="auto" w:fill="F0F0F0"/>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Situação</w:t>
            </w:r>
          </w:p>
        </w:tc>
      </w:tr>
      <w:tr w:rsidR="00F1562F" w:rsidRPr="00DE0FDA">
        <w:tc>
          <w:tcPr>
            <w:tcW w:w="69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113357</w:t>
            </w:r>
          </w:p>
        </w:tc>
        <w:tc>
          <w:tcPr>
            <w:tcW w:w="4050"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tc>
        <w:tc>
          <w:tcPr>
            <w:tcW w:w="103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ME</w:t>
            </w:r>
          </w:p>
        </w:tc>
        <w:tc>
          <w:tcPr>
            <w:tcW w:w="196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GILMAR IRINEU DA SILVA</w:t>
            </w:r>
          </w:p>
        </w:tc>
        <w:tc>
          <w:tcPr>
            <w:tcW w:w="1275" w:type="dxa"/>
            <w:shd w:val="clear" w:color="auto" w:fill="FFFFFF"/>
          </w:tcPr>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 xml:space="preserve">Habilitado       </w:t>
            </w:r>
          </w:p>
        </w:tc>
      </w:tr>
    </w:tbl>
    <w:p w:rsidR="00F1562F" w:rsidRPr="00DE0FDA" w:rsidRDefault="00F1562F">
      <w:pPr>
        <w:widowControl/>
        <w:jc w:val="both"/>
        <w:rPr>
          <w:bCs/>
          <w:sz w:val="19"/>
          <w:szCs w:val="19"/>
        </w:rPr>
      </w:pPr>
    </w:p>
    <w:p w:rsidR="00DE0FDA" w:rsidRPr="00DE0FDA" w:rsidRDefault="00DE0FDA" w:rsidP="00DE0FDA">
      <w:pPr>
        <w:widowControl/>
        <w:jc w:val="both"/>
        <w:rPr>
          <w:bCs/>
          <w:sz w:val="19"/>
          <w:szCs w:val="19"/>
        </w:rPr>
      </w:pPr>
      <w:r w:rsidRPr="00DE0FDA">
        <w:rPr>
          <w:bCs/>
          <w:sz w:val="19"/>
          <w:szCs w:val="19"/>
        </w:rPr>
        <w:t>Nada mais havendo a tratar, foi encerrada a sessão, cuja ata vai assinada pelo Pregoeiro, pelos membros da Equipe de Apoio e representante do licitante relacionado.</w:t>
      </w:r>
    </w:p>
    <w:p w:rsidR="00F1562F" w:rsidRPr="00DE0FDA" w:rsidRDefault="00F1562F">
      <w:pPr>
        <w:widowControl/>
        <w:jc w:val="both"/>
        <w:rPr>
          <w:sz w:val="19"/>
          <w:szCs w:val="19"/>
        </w:rPr>
      </w:pPr>
    </w:p>
    <w:p w:rsidR="00F1562F" w:rsidRPr="00DE0FDA" w:rsidRDefault="00F1562F">
      <w:pPr>
        <w:widowControl/>
        <w:jc w:val="both"/>
        <w:rPr>
          <w:sz w:val="19"/>
          <w:szCs w:val="19"/>
        </w:rPr>
      </w:pPr>
    </w:p>
    <w:p w:rsidR="00F1562F" w:rsidRPr="00DE0FDA" w:rsidRDefault="00F1562F">
      <w:pPr>
        <w:widowControl/>
        <w:jc w:val="both"/>
        <w:rPr>
          <w:sz w:val="19"/>
          <w:szCs w:val="19"/>
        </w:rPr>
      </w:pPr>
    </w:p>
    <w:p w:rsidR="00F1562F" w:rsidRPr="00DE0FDA" w:rsidRDefault="00F1562F">
      <w:pPr>
        <w:widowControl/>
        <w:jc w:val="both"/>
        <w:rPr>
          <w:sz w:val="19"/>
          <w:szCs w:val="19"/>
        </w:rPr>
      </w:pPr>
    </w:p>
    <w:p w:rsidR="00F1562F" w:rsidRPr="00DE0FDA" w:rsidRDefault="009C1476" w:rsidP="00FE0A1D">
      <w:pPr>
        <w:widowControl/>
        <w:jc w:val="center"/>
        <w:rPr>
          <w:sz w:val="19"/>
          <w:szCs w:val="19"/>
        </w:rPr>
      </w:pPr>
      <w:r w:rsidRPr="00DE0FDA">
        <w:rPr>
          <w:b/>
          <w:sz w:val="19"/>
          <w:szCs w:val="19"/>
        </w:rPr>
        <w:t>ASSINAM</w:t>
      </w:r>
    </w:p>
    <w:p w:rsidR="00F1562F" w:rsidRDefault="009C1476" w:rsidP="00FE0A1D">
      <w:pPr>
        <w:widowControl/>
        <w:jc w:val="center"/>
        <w:rPr>
          <w:b/>
          <w:sz w:val="19"/>
          <w:szCs w:val="19"/>
          <w:u w:val="single"/>
        </w:rPr>
      </w:pPr>
      <w:r w:rsidRPr="00DE0FDA">
        <w:rPr>
          <w:b/>
          <w:sz w:val="19"/>
          <w:szCs w:val="19"/>
          <w:u w:val="single"/>
        </w:rPr>
        <w:t>Comissões / Portarias:</w:t>
      </w:r>
    </w:p>
    <w:p w:rsidR="009C1476" w:rsidRDefault="009C1476" w:rsidP="00FE0A1D">
      <w:pPr>
        <w:widowControl/>
        <w:jc w:val="center"/>
        <w:rPr>
          <w:b/>
          <w:sz w:val="19"/>
          <w:szCs w:val="19"/>
          <w:u w:val="single"/>
        </w:rPr>
      </w:pPr>
    </w:p>
    <w:p w:rsidR="009C1476" w:rsidRDefault="009C1476" w:rsidP="00FE0A1D">
      <w:pPr>
        <w:widowControl/>
        <w:jc w:val="center"/>
        <w:rPr>
          <w:b/>
          <w:sz w:val="19"/>
          <w:szCs w:val="19"/>
          <w:u w:val="single"/>
        </w:rPr>
      </w:pPr>
    </w:p>
    <w:p w:rsidR="009C1476" w:rsidRDefault="009C1476" w:rsidP="00FE0A1D">
      <w:pPr>
        <w:widowControl/>
        <w:jc w:val="center"/>
        <w:rPr>
          <w:b/>
          <w:sz w:val="19"/>
          <w:szCs w:val="19"/>
          <w:u w:val="single"/>
        </w:rPr>
      </w:pPr>
    </w:p>
    <w:p w:rsidR="009C1476" w:rsidRPr="00DE0FDA" w:rsidRDefault="009C1476" w:rsidP="00FE0A1D">
      <w:pPr>
        <w:widowControl/>
        <w:jc w:val="center"/>
        <w:rPr>
          <w:sz w:val="19"/>
          <w:szCs w:val="19"/>
        </w:rPr>
      </w:pPr>
    </w:p>
    <w:tbl>
      <w:tblPr>
        <w:tblW w:w="5000" w:type="pct"/>
        <w:shd w:val="clear" w:color="auto" w:fill="FFFFFF"/>
        <w:tblLayout w:type="fixed"/>
        <w:tblCellMar>
          <w:left w:w="1" w:type="dxa"/>
          <w:right w:w="1" w:type="dxa"/>
        </w:tblCellMar>
        <w:tblLook w:val="04A0" w:firstRow="1" w:lastRow="0" w:firstColumn="1" w:lastColumn="0" w:noHBand="0" w:noVBand="1"/>
      </w:tblPr>
      <w:tblGrid>
        <w:gridCol w:w="4536"/>
        <w:gridCol w:w="4536"/>
      </w:tblGrid>
      <w:tr w:rsidR="00F1562F" w:rsidRPr="00DE0FDA">
        <w:tc>
          <w:tcPr>
            <w:tcW w:w="453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_____________________</w:t>
            </w:r>
            <w:r w:rsidR="00DE0FDA">
              <w:rPr>
                <w:sz w:val="19"/>
                <w:szCs w:val="19"/>
              </w:rPr>
              <w:t>____________________</w:t>
            </w:r>
            <w:r w:rsidRPr="00DE0FDA">
              <w:rPr>
                <w:sz w:val="19"/>
                <w:szCs w:val="19"/>
              </w:rPr>
              <w:t>__________________</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WALLACE DAS CHAGAS MATHIAS</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Cargo: Equipe de Apoio</w:t>
            </w: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453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____________________________________________</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WELLINGTON B. DALONSO</w:t>
            </w:r>
          </w:p>
          <w:p w:rsidR="00DE0FDA" w:rsidRPr="00DE0FDA" w:rsidRDefault="00DE0FDA">
            <w:pPr>
              <w:pBdr>
                <w:top w:val="none" w:sz="6" w:space="0" w:color="auto"/>
                <w:left w:val="none" w:sz="6" w:space="0" w:color="auto"/>
                <w:bottom w:val="none" w:sz="6" w:space="0" w:color="auto"/>
                <w:right w:val="none" w:sz="6" w:space="0" w:color="auto"/>
              </w:pBdr>
              <w:rPr>
                <w:sz w:val="19"/>
                <w:szCs w:val="19"/>
              </w:rPr>
            </w:pPr>
            <w:r w:rsidRPr="00DE0FDA">
              <w:rPr>
                <w:sz w:val="19"/>
                <w:szCs w:val="19"/>
              </w:rPr>
              <w:t>Pregoeiro</w:t>
            </w: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r>
      <w:tr w:rsidR="00F1562F" w:rsidRPr="00DE0FDA">
        <w:tc>
          <w:tcPr>
            <w:tcW w:w="453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________________________________________________</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WELLINGTON SOUZA DOS SANTOS</w:t>
            </w:r>
          </w:p>
          <w:p w:rsidR="00F1562F" w:rsidRPr="00DE0FDA" w:rsidRDefault="009C1476">
            <w:pPr>
              <w:pBdr>
                <w:top w:val="none" w:sz="6" w:space="0" w:color="auto"/>
                <w:left w:val="none" w:sz="6" w:space="0" w:color="auto"/>
                <w:bottom w:val="none" w:sz="6" w:space="0" w:color="auto"/>
                <w:right w:val="none" w:sz="6" w:space="0" w:color="auto"/>
              </w:pBdr>
              <w:rPr>
                <w:sz w:val="19"/>
                <w:szCs w:val="19"/>
              </w:rPr>
            </w:pPr>
            <w:r w:rsidRPr="00DE0FDA">
              <w:rPr>
                <w:sz w:val="19"/>
                <w:szCs w:val="19"/>
              </w:rPr>
              <w:t>Cargo: Equipe de Apoio</w:t>
            </w:r>
          </w:p>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c>
          <w:tcPr>
            <w:tcW w:w="4530" w:type="dxa"/>
            <w:shd w:val="clear" w:color="auto" w:fill="FFFFFF"/>
          </w:tcPr>
          <w:p w:rsidR="00F1562F" w:rsidRPr="00DE0FDA" w:rsidRDefault="00F1562F">
            <w:pPr>
              <w:pBdr>
                <w:top w:val="none" w:sz="6" w:space="0" w:color="auto"/>
                <w:left w:val="none" w:sz="6" w:space="0" w:color="auto"/>
                <w:bottom w:val="none" w:sz="6" w:space="0" w:color="auto"/>
                <w:right w:val="none" w:sz="6" w:space="0" w:color="auto"/>
              </w:pBdr>
              <w:rPr>
                <w:sz w:val="19"/>
                <w:szCs w:val="19"/>
              </w:rPr>
            </w:pPr>
          </w:p>
        </w:tc>
      </w:tr>
    </w:tbl>
    <w:p w:rsidR="00F1562F" w:rsidRPr="00DE0FDA" w:rsidRDefault="00F1562F">
      <w:pPr>
        <w:widowControl/>
        <w:jc w:val="both"/>
        <w:rPr>
          <w:sz w:val="19"/>
          <w:szCs w:val="19"/>
        </w:rPr>
      </w:pPr>
    </w:p>
    <w:p w:rsidR="00F1562F" w:rsidRPr="00DE0FDA" w:rsidRDefault="00F1562F">
      <w:pPr>
        <w:widowControl/>
        <w:jc w:val="both"/>
        <w:rPr>
          <w:sz w:val="19"/>
          <w:szCs w:val="19"/>
        </w:rPr>
      </w:pPr>
    </w:p>
    <w:p w:rsidR="00F1562F" w:rsidRPr="00DE0FDA" w:rsidRDefault="00F1562F">
      <w:pPr>
        <w:widowControl/>
        <w:jc w:val="both"/>
        <w:rPr>
          <w:sz w:val="19"/>
          <w:szCs w:val="19"/>
        </w:rPr>
      </w:pPr>
    </w:p>
    <w:p w:rsidR="00F1562F" w:rsidRPr="00DE0FDA" w:rsidRDefault="00F1562F" w:rsidP="00FE0A1D">
      <w:pPr>
        <w:widowControl/>
        <w:jc w:val="center"/>
        <w:rPr>
          <w:sz w:val="19"/>
          <w:szCs w:val="19"/>
        </w:rPr>
      </w:pPr>
    </w:p>
    <w:p w:rsidR="00F1562F" w:rsidRPr="00DE0FDA" w:rsidRDefault="009C1476" w:rsidP="00FE0A1D">
      <w:pPr>
        <w:widowControl/>
        <w:jc w:val="center"/>
        <w:rPr>
          <w:sz w:val="19"/>
          <w:szCs w:val="19"/>
        </w:rPr>
      </w:pPr>
      <w:r w:rsidRPr="00DE0FDA">
        <w:rPr>
          <w:b/>
          <w:sz w:val="19"/>
          <w:szCs w:val="19"/>
          <w:u w:val="single"/>
        </w:rPr>
        <w:t>Proponentes: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4536"/>
        <w:gridCol w:w="4536"/>
      </w:tblGrid>
      <w:tr w:rsidR="00F1562F" w:rsidRPr="00DE0FDA">
        <w:tc>
          <w:tcPr>
            <w:tcW w:w="4530" w:type="dxa"/>
            <w:shd w:val="clear" w:color="auto" w:fill="FFFFFF"/>
          </w:tcPr>
          <w:p w:rsidR="00F1562F" w:rsidRPr="00DE0FDA" w:rsidRDefault="00F1562F" w:rsidP="00FE0A1D">
            <w:pPr>
              <w:pBdr>
                <w:top w:val="none" w:sz="6" w:space="0" w:color="auto"/>
                <w:left w:val="none" w:sz="6" w:space="0" w:color="auto"/>
                <w:bottom w:val="none" w:sz="6" w:space="0" w:color="auto"/>
                <w:right w:val="none" w:sz="6" w:space="0" w:color="auto"/>
              </w:pBdr>
              <w:jc w:val="center"/>
              <w:rPr>
                <w:sz w:val="19"/>
                <w:szCs w:val="19"/>
              </w:rPr>
            </w:pPr>
          </w:p>
          <w:p w:rsidR="00F1562F" w:rsidRPr="00DE0FDA" w:rsidRDefault="00F1562F" w:rsidP="00FE0A1D">
            <w:pPr>
              <w:pBdr>
                <w:top w:val="none" w:sz="6" w:space="0" w:color="auto"/>
                <w:left w:val="none" w:sz="6" w:space="0" w:color="auto"/>
                <w:bottom w:val="none" w:sz="6" w:space="0" w:color="auto"/>
                <w:right w:val="none" w:sz="6" w:space="0" w:color="auto"/>
              </w:pBdr>
              <w:jc w:val="center"/>
              <w:rPr>
                <w:sz w:val="19"/>
                <w:szCs w:val="19"/>
              </w:rPr>
            </w:pPr>
          </w:p>
          <w:p w:rsidR="00F1562F" w:rsidRDefault="00F1562F" w:rsidP="00FE0A1D">
            <w:pPr>
              <w:pBdr>
                <w:top w:val="none" w:sz="6" w:space="0" w:color="auto"/>
                <w:left w:val="none" w:sz="6" w:space="0" w:color="auto"/>
                <w:bottom w:val="none" w:sz="6" w:space="0" w:color="auto"/>
                <w:right w:val="none" w:sz="6" w:space="0" w:color="auto"/>
              </w:pBdr>
              <w:jc w:val="center"/>
              <w:rPr>
                <w:sz w:val="19"/>
                <w:szCs w:val="19"/>
              </w:rPr>
            </w:pPr>
          </w:p>
          <w:p w:rsidR="00A77CEC" w:rsidRDefault="00A77CEC" w:rsidP="00FE0A1D">
            <w:pPr>
              <w:pBdr>
                <w:top w:val="none" w:sz="6" w:space="0" w:color="auto"/>
                <w:left w:val="none" w:sz="6" w:space="0" w:color="auto"/>
                <w:bottom w:val="none" w:sz="6" w:space="0" w:color="auto"/>
                <w:right w:val="none" w:sz="6" w:space="0" w:color="auto"/>
              </w:pBdr>
              <w:jc w:val="center"/>
              <w:rPr>
                <w:sz w:val="19"/>
                <w:szCs w:val="19"/>
              </w:rPr>
            </w:pPr>
          </w:p>
          <w:p w:rsidR="00A77CEC" w:rsidRPr="00DE0FDA" w:rsidRDefault="00A77CEC" w:rsidP="00FE0A1D">
            <w:pPr>
              <w:pBdr>
                <w:top w:val="none" w:sz="6" w:space="0" w:color="auto"/>
                <w:left w:val="none" w:sz="6" w:space="0" w:color="auto"/>
                <w:bottom w:val="none" w:sz="6" w:space="0" w:color="auto"/>
                <w:right w:val="none" w:sz="6" w:space="0" w:color="auto"/>
              </w:pBdr>
              <w:jc w:val="center"/>
              <w:rPr>
                <w:sz w:val="19"/>
                <w:szCs w:val="19"/>
              </w:rPr>
            </w:pPr>
          </w:p>
          <w:p w:rsidR="00F1562F" w:rsidRPr="00DE0FDA" w:rsidRDefault="009C1476" w:rsidP="00FE0A1D">
            <w:pPr>
              <w:pBdr>
                <w:top w:val="none" w:sz="6" w:space="0" w:color="auto"/>
                <w:left w:val="none" w:sz="6" w:space="0" w:color="auto"/>
                <w:bottom w:val="none" w:sz="6" w:space="0" w:color="auto"/>
                <w:right w:val="none" w:sz="6" w:space="0" w:color="auto"/>
              </w:pBdr>
              <w:jc w:val="center"/>
              <w:rPr>
                <w:sz w:val="19"/>
                <w:szCs w:val="19"/>
              </w:rPr>
            </w:pPr>
            <w:r w:rsidRPr="00DE0FDA">
              <w:rPr>
                <w:sz w:val="19"/>
                <w:szCs w:val="19"/>
              </w:rPr>
              <w:t>________________________________________________</w:t>
            </w:r>
          </w:p>
          <w:p w:rsidR="00F1562F" w:rsidRPr="00DE0FDA" w:rsidRDefault="009C1476" w:rsidP="00FE0A1D">
            <w:pPr>
              <w:pBdr>
                <w:top w:val="none" w:sz="6" w:space="0" w:color="auto"/>
                <w:left w:val="none" w:sz="6" w:space="0" w:color="auto"/>
                <w:bottom w:val="none" w:sz="6" w:space="0" w:color="auto"/>
                <w:right w:val="none" w:sz="6" w:space="0" w:color="auto"/>
              </w:pBdr>
              <w:jc w:val="center"/>
              <w:rPr>
                <w:sz w:val="19"/>
                <w:szCs w:val="19"/>
              </w:rPr>
            </w:pPr>
            <w:r w:rsidRPr="00DE0FDA">
              <w:rPr>
                <w:sz w:val="19"/>
                <w:szCs w:val="19"/>
              </w:rPr>
              <w:t>Representante: GILMAR IRINEU DA SILVA</w:t>
            </w:r>
          </w:p>
          <w:p w:rsidR="00F1562F" w:rsidRPr="00DE0FDA" w:rsidRDefault="009C1476" w:rsidP="00FE0A1D">
            <w:pPr>
              <w:pBdr>
                <w:top w:val="none" w:sz="6" w:space="0" w:color="auto"/>
                <w:left w:val="none" w:sz="6" w:space="0" w:color="auto"/>
                <w:bottom w:val="none" w:sz="6" w:space="0" w:color="auto"/>
                <w:right w:val="none" w:sz="6" w:space="0" w:color="auto"/>
              </w:pBdr>
              <w:jc w:val="center"/>
              <w:rPr>
                <w:sz w:val="19"/>
                <w:szCs w:val="19"/>
              </w:rPr>
            </w:pPr>
            <w:r w:rsidRPr="00DE0FDA">
              <w:rPr>
                <w:sz w:val="19"/>
                <w:szCs w:val="19"/>
              </w:rPr>
              <w:t>Empresa: GILMAR IRINEU DA SILVA</w:t>
            </w:r>
          </w:p>
        </w:tc>
        <w:tc>
          <w:tcPr>
            <w:tcW w:w="4530" w:type="dxa"/>
            <w:shd w:val="clear" w:color="auto" w:fill="FFFFFF"/>
          </w:tcPr>
          <w:p w:rsidR="00F1562F" w:rsidRPr="00DE0FDA" w:rsidRDefault="00F1562F" w:rsidP="00FE0A1D">
            <w:pPr>
              <w:pBdr>
                <w:top w:val="none" w:sz="6" w:space="0" w:color="auto"/>
                <w:left w:val="none" w:sz="6" w:space="0" w:color="auto"/>
                <w:bottom w:val="none" w:sz="6" w:space="0" w:color="auto"/>
                <w:right w:val="none" w:sz="6" w:space="0" w:color="auto"/>
              </w:pBdr>
              <w:jc w:val="center"/>
              <w:rPr>
                <w:sz w:val="19"/>
                <w:szCs w:val="19"/>
              </w:rPr>
            </w:pPr>
          </w:p>
        </w:tc>
      </w:tr>
    </w:tbl>
    <w:p w:rsidR="00F1562F" w:rsidRPr="00DE0FDA" w:rsidRDefault="00F1562F">
      <w:pPr>
        <w:widowControl/>
        <w:spacing w:after="195" w:line="276" w:lineRule="auto"/>
        <w:rPr>
          <w:sz w:val="19"/>
          <w:szCs w:val="19"/>
        </w:rPr>
      </w:pPr>
    </w:p>
    <w:p w:rsidR="00F1562F" w:rsidRPr="00DE0FDA" w:rsidRDefault="00F1562F">
      <w:pPr>
        <w:widowControl/>
        <w:spacing w:after="200" w:line="276" w:lineRule="auto"/>
        <w:rPr>
          <w:sz w:val="19"/>
          <w:szCs w:val="19"/>
        </w:rPr>
      </w:pPr>
    </w:p>
    <w:p w:rsidR="00F1562F" w:rsidRPr="00DE0FDA" w:rsidRDefault="00F1562F">
      <w:pPr>
        <w:widowControl/>
        <w:spacing w:after="200" w:line="276" w:lineRule="auto"/>
        <w:rPr>
          <w:sz w:val="19"/>
          <w:szCs w:val="19"/>
        </w:rPr>
      </w:pPr>
    </w:p>
    <w:sectPr w:rsidR="00F1562F" w:rsidRPr="00DE0FDA">
      <w:headerReference w:type="even" r:id="rId6"/>
      <w:headerReference w:type="default" r:id="rId7"/>
      <w:footerReference w:type="even" r:id="rId8"/>
      <w:footerReference w:type="default" r:id="rId9"/>
      <w:headerReference w:type="first" r:id="rId10"/>
      <w:footerReference w:type="first" r:id="rId11"/>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943" w:rsidRDefault="009C1476">
      <w:r>
        <w:separator/>
      </w:r>
    </w:p>
  </w:endnote>
  <w:endnote w:type="continuationSeparator" w:id="0">
    <w:p w:rsidR="00763943" w:rsidRDefault="009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2F" w:rsidRDefault="00F1562F">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2F" w:rsidRDefault="00F1562F">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2F" w:rsidRDefault="00F1562F">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943" w:rsidRDefault="009C1476">
      <w:r>
        <w:separator/>
      </w:r>
    </w:p>
  </w:footnote>
  <w:footnote w:type="continuationSeparator" w:id="0">
    <w:p w:rsidR="00763943" w:rsidRDefault="009C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2F" w:rsidRDefault="00F1562F">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2F" w:rsidRDefault="009C1476">
    <w:pPr>
      <w:pBdr>
        <w:top w:val="none" w:sz="6" w:space="0" w:color="auto"/>
        <w:left w:val="none" w:sz="6" w:space="0" w:color="auto"/>
        <w:bottom w:val="none" w:sz="6" w:space="0" w:color="auto"/>
        <w:right w:val="none" w:sz="6" w:space="0" w:color="auto"/>
      </w:pBdr>
    </w:pPr>
    <w:r>
      <w:rPr>
        <w:noProof/>
      </w:rPr>
      <w:drawing>
        <wp:inline distT="0" distB="0" distL="0" distR="0">
          <wp:extent cx="5705475" cy="88582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5705475" cy="885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2F" w:rsidRDefault="00F1562F">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2F"/>
    <w:rsid w:val="00023C33"/>
    <w:rsid w:val="000D4890"/>
    <w:rsid w:val="00763943"/>
    <w:rsid w:val="009A0393"/>
    <w:rsid w:val="009C1476"/>
    <w:rsid w:val="00A77CEC"/>
    <w:rsid w:val="00C11FB2"/>
    <w:rsid w:val="00DE0FDA"/>
    <w:rsid w:val="00DE5A5C"/>
    <w:rsid w:val="00F1562F"/>
    <w:rsid w:val="00FD35FF"/>
    <w:rsid w:val="00FE0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8F6C"/>
  <w15:docId w15:val="{B559856D-B434-47E1-9CBC-D28F96F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6091">
      <w:bodyDiv w:val="1"/>
      <w:marLeft w:val="0"/>
      <w:marRight w:val="0"/>
      <w:marTop w:val="0"/>
      <w:marBottom w:val="0"/>
      <w:divBdr>
        <w:top w:val="none" w:sz="0" w:space="0" w:color="auto"/>
        <w:left w:val="none" w:sz="0" w:space="0" w:color="auto"/>
        <w:bottom w:val="none" w:sz="0" w:space="0" w:color="auto"/>
        <w:right w:val="none" w:sz="0" w:space="0" w:color="auto"/>
      </w:divBdr>
    </w:div>
    <w:div w:id="544218104">
      <w:bodyDiv w:val="1"/>
      <w:marLeft w:val="0"/>
      <w:marRight w:val="0"/>
      <w:marTop w:val="0"/>
      <w:marBottom w:val="0"/>
      <w:divBdr>
        <w:top w:val="none" w:sz="0" w:space="0" w:color="auto"/>
        <w:left w:val="none" w:sz="0" w:space="0" w:color="auto"/>
        <w:bottom w:val="none" w:sz="0" w:space="0" w:color="auto"/>
        <w:right w:val="none" w:sz="0" w:space="0" w:color="auto"/>
      </w:divBdr>
    </w:div>
    <w:div w:id="672874073">
      <w:bodyDiv w:val="1"/>
      <w:marLeft w:val="0"/>
      <w:marRight w:val="0"/>
      <w:marTop w:val="0"/>
      <w:marBottom w:val="0"/>
      <w:divBdr>
        <w:top w:val="none" w:sz="0" w:space="0" w:color="auto"/>
        <w:left w:val="none" w:sz="0" w:space="0" w:color="auto"/>
        <w:bottom w:val="none" w:sz="0" w:space="0" w:color="auto"/>
        <w:right w:val="none" w:sz="0" w:space="0" w:color="auto"/>
      </w:divBdr>
    </w:div>
    <w:div w:id="92264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1102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Compras</cp:lastModifiedBy>
  <cp:revision>9</cp:revision>
  <dcterms:created xsi:type="dcterms:W3CDTF">2023-09-11T14:16:00Z</dcterms:created>
  <dcterms:modified xsi:type="dcterms:W3CDTF">2023-09-11T19:01:00Z</dcterms:modified>
</cp:coreProperties>
</file>