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C6A1" w14:textId="77777777" w:rsidR="00717903" w:rsidRPr="00717903" w:rsidRDefault="00717903" w:rsidP="0071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797AD225" w14:textId="77777777" w:rsidR="00717903" w:rsidRPr="00717903" w:rsidRDefault="00717903" w:rsidP="0071790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auto"/>
        </w:rPr>
      </w:pPr>
      <w:r w:rsidRPr="00717903">
        <w:rPr>
          <w:rFonts w:ascii="Tahoma" w:hAnsi="Tahoma" w:cs="Tahoma"/>
          <w:b/>
          <w:color w:val="auto"/>
        </w:rPr>
        <w:t xml:space="preserve">Prefeitura Municipal da Estância de Águas de Lindóia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298"/>
      </w:tblGrid>
      <w:tr w:rsidR="00717903" w:rsidRPr="00717903" w14:paraId="581A6909" w14:textId="77777777" w:rsidTr="00453715">
        <w:trPr>
          <w:trHeight w:val="6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677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color w:val="auto"/>
                <w:sz w:val="18"/>
              </w:rPr>
            </w:pPr>
            <w:r w:rsidRPr="00717903">
              <w:rPr>
                <w:rFonts w:ascii="Tahoma" w:hAnsi="Tahoma" w:cs="Tahoma"/>
                <w:b/>
                <w:color w:val="auto"/>
                <w:sz w:val="18"/>
              </w:rPr>
              <w:t>Razão Social da Proponente: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B57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color w:val="auto"/>
                <w:sz w:val="18"/>
              </w:rPr>
            </w:pPr>
          </w:p>
        </w:tc>
      </w:tr>
      <w:tr w:rsidR="00717903" w:rsidRPr="00717903" w14:paraId="38123390" w14:textId="77777777" w:rsidTr="00453715">
        <w:trPr>
          <w:trHeight w:val="3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5C9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color w:val="auto"/>
                <w:sz w:val="18"/>
              </w:rPr>
            </w:pPr>
            <w:r w:rsidRPr="00717903">
              <w:rPr>
                <w:rFonts w:ascii="Tahoma" w:hAnsi="Tahoma" w:cs="Tahoma"/>
                <w:b/>
                <w:color w:val="auto"/>
                <w:sz w:val="18"/>
              </w:rPr>
              <w:t>Endereço: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8A2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color w:val="auto"/>
                <w:sz w:val="18"/>
              </w:rPr>
            </w:pPr>
          </w:p>
        </w:tc>
      </w:tr>
      <w:tr w:rsidR="00717903" w:rsidRPr="00717903" w14:paraId="4B2595E0" w14:textId="77777777" w:rsidTr="00453715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472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color w:val="auto"/>
                <w:sz w:val="18"/>
              </w:rPr>
            </w:pPr>
            <w:r w:rsidRPr="00717903">
              <w:rPr>
                <w:rFonts w:ascii="Tahoma" w:hAnsi="Tahoma" w:cs="Tahoma"/>
                <w:b/>
                <w:color w:val="auto"/>
                <w:sz w:val="18"/>
              </w:rPr>
              <w:t>CNPJ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7AF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color w:val="auto"/>
                <w:sz w:val="18"/>
              </w:rPr>
            </w:pPr>
          </w:p>
        </w:tc>
      </w:tr>
      <w:tr w:rsidR="00717903" w:rsidRPr="00717903" w14:paraId="3BC545F9" w14:textId="77777777" w:rsidTr="00453715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024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color w:val="auto"/>
                <w:sz w:val="18"/>
              </w:rPr>
            </w:pPr>
            <w:r w:rsidRPr="00717903">
              <w:rPr>
                <w:rFonts w:ascii="Tahoma" w:hAnsi="Tahoma" w:cs="Tahoma"/>
                <w:b/>
                <w:color w:val="auto"/>
                <w:sz w:val="18"/>
              </w:rPr>
              <w:t>Telefone: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940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color w:val="auto"/>
                <w:sz w:val="18"/>
              </w:rPr>
            </w:pPr>
          </w:p>
        </w:tc>
      </w:tr>
      <w:tr w:rsidR="00717903" w:rsidRPr="00717903" w14:paraId="7770AD08" w14:textId="77777777" w:rsidTr="00453715">
        <w:trPr>
          <w:trHeight w:val="3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69D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color w:val="auto"/>
                <w:sz w:val="18"/>
              </w:rPr>
            </w:pPr>
            <w:r w:rsidRPr="00717903">
              <w:rPr>
                <w:rFonts w:ascii="Tahoma" w:hAnsi="Tahoma" w:cs="Tahoma"/>
                <w:b/>
                <w:color w:val="auto"/>
                <w:sz w:val="18"/>
              </w:rPr>
              <w:t>E-mail: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C0" w14:textId="77777777" w:rsidR="00717903" w:rsidRPr="00717903" w:rsidRDefault="00717903" w:rsidP="004537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color w:val="auto"/>
                <w:sz w:val="18"/>
              </w:rPr>
            </w:pPr>
          </w:p>
        </w:tc>
      </w:tr>
    </w:tbl>
    <w:p w14:paraId="38AB12B4" w14:textId="77777777" w:rsidR="00717903" w:rsidRPr="00717903" w:rsidRDefault="00717903" w:rsidP="00717903">
      <w:pPr>
        <w:jc w:val="both"/>
        <w:rPr>
          <w:rFonts w:ascii="Tahoma" w:hAnsi="Tahoma" w:cs="Tahoma"/>
          <w:b/>
          <w:color w:val="auto"/>
        </w:rPr>
      </w:pPr>
    </w:p>
    <w:p w14:paraId="15F9548A" w14:textId="74074F7C" w:rsidR="00717903" w:rsidRPr="00717903" w:rsidRDefault="00717903" w:rsidP="00717903">
      <w:pPr>
        <w:jc w:val="both"/>
        <w:rPr>
          <w:rFonts w:ascii="Tahoma" w:hAnsi="Tahoma" w:cs="Tahoma"/>
          <w:b/>
          <w:color w:val="auto"/>
        </w:rPr>
      </w:pPr>
      <w:r w:rsidRPr="00717903">
        <w:rPr>
          <w:rFonts w:ascii="Tahoma" w:hAnsi="Tahoma" w:cs="Tahoma"/>
          <w:b/>
          <w:color w:val="auto"/>
        </w:rPr>
        <w:t>OBJETO: Contratação de empresa para a execução de serviços de operação de transbordo, transporte e destinação final ambientalmente correta, devidamente licenciada pela CETESB ou outro órgão competente, de resíduos sólidos urbanos, com equipamentos, veículos e funcionários de sua responsabilidade pelo regime de empreitada e tipo menor preço unitário</w:t>
      </w:r>
    </w:p>
    <w:p w14:paraId="192D011C" w14:textId="77777777" w:rsidR="00717903" w:rsidRPr="00717903" w:rsidRDefault="00717903" w:rsidP="00717903">
      <w:pPr>
        <w:jc w:val="center"/>
        <w:rPr>
          <w:rFonts w:ascii="Arial" w:hAnsi="Arial" w:cs="Arial"/>
          <w:b/>
          <w:bCs/>
          <w:color w:val="auto"/>
          <w:sz w:val="40"/>
          <w:szCs w:val="40"/>
          <w:u w:val="single"/>
        </w:rPr>
      </w:pPr>
      <w:r w:rsidRPr="00717903">
        <w:rPr>
          <w:rFonts w:ascii="Arial" w:hAnsi="Arial" w:cs="Arial"/>
          <w:b/>
          <w:bCs/>
          <w:color w:val="auto"/>
          <w:sz w:val="40"/>
          <w:szCs w:val="40"/>
          <w:u w:val="single"/>
        </w:rPr>
        <w:t>COTAÇÃO DE PREÇOS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513"/>
        <w:gridCol w:w="1158"/>
        <w:gridCol w:w="1297"/>
        <w:gridCol w:w="1402"/>
        <w:gridCol w:w="1467"/>
      </w:tblGrid>
      <w:tr w:rsidR="00717903" w:rsidRPr="00717903" w14:paraId="496C3B56" w14:textId="77777777" w:rsidTr="00717903">
        <w:trPr>
          <w:trHeight w:val="268"/>
        </w:trPr>
        <w:tc>
          <w:tcPr>
            <w:tcW w:w="1138" w:type="dxa"/>
            <w:shd w:val="clear" w:color="auto" w:fill="auto"/>
          </w:tcPr>
          <w:p w14:paraId="6E9053E1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/>
                <w:color w:val="auto"/>
              </w:rPr>
            </w:pPr>
            <w:r w:rsidRPr="00717903">
              <w:rPr>
                <w:rFonts w:ascii="Tahoma" w:hAnsi="Tahoma" w:cs="Tahoma"/>
                <w:b/>
                <w:color w:val="auto"/>
              </w:rPr>
              <w:t>ITEM</w:t>
            </w:r>
          </w:p>
        </w:tc>
        <w:tc>
          <w:tcPr>
            <w:tcW w:w="3513" w:type="dxa"/>
            <w:shd w:val="clear" w:color="auto" w:fill="auto"/>
          </w:tcPr>
          <w:p w14:paraId="31EECE3C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/>
                <w:color w:val="auto"/>
              </w:rPr>
            </w:pPr>
            <w:r w:rsidRPr="00717903">
              <w:rPr>
                <w:rFonts w:ascii="Tahoma" w:hAnsi="Tahoma" w:cs="Tahoma"/>
                <w:b/>
                <w:color w:val="auto"/>
              </w:rPr>
              <w:t>DESCRIÇÃO DO PRODUTO</w:t>
            </w:r>
          </w:p>
        </w:tc>
        <w:tc>
          <w:tcPr>
            <w:tcW w:w="1158" w:type="dxa"/>
            <w:shd w:val="clear" w:color="auto" w:fill="auto"/>
          </w:tcPr>
          <w:p w14:paraId="316A9210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/>
                <w:color w:val="auto"/>
              </w:rPr>
            </w:pPr>
            <w:r w:rsidRPr="00717903">
              <w:rPr>
                <w:rFonts w:ascii="Tahoma" w:hAnsi="Tahoma" w:cs="Tahoma"/>
                <w:b/>
                <w:color w:val="auto"/>
              </w:rPr>
              <w:t>UNID</w:t>
            </w:r>
          </w:p>
        </w:tc>
        <w:tc>
          <w:tcPr>
            <w:tcW w:w="1297" w:type="dxa"/>
            <w:shd w:val="clear" w:color="auto" w:fill="auto"/>
          </w:tcPr>
          <w:p w14:paraId="6072477A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/>
                <w:color w:val="auto"/>
              </w:rPr>
            </w:pPr>
            <w:r w:rsidRPr="00717903">
              <w:rPr>
                <w:rFonts w:ascii="Tahoma" w:hAnsi="Tahoma" w:cs="Tahoma"/>
                <w:b/>
                <w:color w:val="auto"/>
              </w:rPr>
              <w:t xml:space="preserve">QTD. </w:t>
            </w:r>
          </w:p>
        </w:tc>
        <w:tc>
          <w:tcPr>
            <w:tcW w:w="1402" w:type="dxa"/>
          </w:tcPr>
          <w:p w14:paraId="1B2D0118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/>
                <w:color w:val="auto"/>
              </w:rPr>
            </w:pPr>
            <w:r w:rsidRPr="00717903">
              <w:rPr>
                <w:rFonts w:ascii="Tahoma" w:hAnsi="Tahoma" w:cs="Tahoma"/>
                <w:b/>
                <w:color w:val="auto"/>
              </w:rPr>
              <w:t>UNIT</w:t>
            </w:r>
          </w:p>
        </w:tc>
        <w:tc>
          <w:tcPr>
            <w:tcW w:w="1467" w:type="dxa"/>
          </w:tcPr>
          <w:p w14:paraId="288FAD2B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/>
                <w:color w:val="auto"/>
              </w:rPr>
            </w:pPr>
            <w:r w:rsidRPr="00717903">
              <w:rPr>
                <w:rFonts w:ascii="Tahoma" w:hAnsi="Tahoma" w:cs="Tahoma"/>
                <w:b/>
                <w:color w:val="auto"/>
              </w:rPr>
              <w:t>TOTAL</w:t>
            </w:r>
          </w:p>
          <w:p w14:paraId="2AF30DFC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/>
                <w:color w:val="auto"/>
              </w:rPr>
            </w:pPr>
          </w:p>
        </w:tc>
      </w:tr>
      <w:tr w:rsidR="00717903" w:rsidRPr="00717903" w14:paraId="01E0F74A" w14:textId="77777777" w:rsidTr="00717903">
        <w:trPr>
          <w:trHeight w:val="1919"/>
        </w:trPr>
        <w:tc>
          <w:tcPr>
            <w:tcW w:w="1138" w:type="dxa"/>
            <w:shd w:val="clear" w:color="auto" w:fill="auto"/>
          </w:tcPr>
          <w:p w14:paraId="582D3452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Cs/>
                <w:color w:val="auto"/>
              </w:rPr>
            </w:pPr>
            <w:r w:rsidRPr="00717903">
              <w:rPr>
                <w:rFonts w:ascii="Tahoma" w:hAnsi="Tahoma" w:cs="Tahoma"/>
                <w:bCs/>
                <w:color w:val="auto"/>
              </w:rPr>
              <w:t>1</w:t>
            </w:r>
          </w:p>
        </w:tc>
        <w:tc>
          <w:tcPr>
            <w:tcW w:w="3513" w:type="dxa"/>
            <w:shd w:val="clear" w:color="auto" w:fill="auto"/>
          </w:tcPr>
          <w:p w14:paraId="593D2513" w14:textId="2FF884DC" w:rsidR="00717903" w:rsidRPr="00717903" w:rsidRDefault="00717903" w:rsidP="00453715">
            <w:pPr>
              <w:jc w:val="both"/>
              <w:rPr>
                <w:rFonts w:ascii="Tahoma" w:hAnsi="Tahoma" w:cs="Tahoma"/>
                <w:bCs/>
                <w:color w:val="auto"/>
              </w:rPr>
            </w:pPr>
            <w:r w:rsidRPr="00717903">
              <w:rPr>
                <w:rFonts w:ascii="Tahoma" w:hAnsi="Tahoma" w:cs="Tahoma"/>
                <w:bCs/>
                <w:color w:val="auto"/>
              </w:rPr>
              <w:t>Contratação de empresa para a execução de serviços de operação de transbordo, transporte e destinação final ambientalmente correta, devidamente licenciada pela CETESB ou outro órgão competente, de resíduos sólidos urbanos, com equipamentos, veículos e funcionários de sua responsabilidade</w:t>
            </w:r>
          </w:p>
        </w:tc>
        <w:tc>
          <w:tcPr>
            <w:tcW w:w="1158" w:type="dxa"/>
            <w:shd w:val="clear" w:color="auto" w:fill="auto"/>
          </w:tcPr>
          <w:p w14:paraId="19C42A56" w14:textId="234A932D" w:rsidR="00717903" w:rsidRPr="00717903" w:rsidRDefault="00717903" w:rsidP="00453715">
            <w:pPr>
              <w:jc w:val="center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>TON.</w:t>
            </w:r>
          </w:p>
        </w:tc>
        <w:tc>
          <w:tcPr>
            <w:tcW w:w="1297" w:type="dxa"/>
            <w:shd w:val="clear" w:color="auto" w:fill="auto"/>
          </w:tcPr>
          <w:p w14:paraId="1598F651" w14:textId="72711603" w:rsidR="00717903" w:rsidRPr="00717903" w:rsidRDefault="00717903" w:rsidP="00453715">
            <w:pPr>
              <w:jc w:val="center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>6.240</w:t>
            </w:r>
          </w:p>
        </w:tc>
        <w:tc>
          <w:tcPr>
            <w:tcW w:w="1402" w:type="dxa"/>
          </w:tcPr>
          <w:p w14:paraId="282E496F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Cs/>
                <w:color w:val="auto"/>
              </w:rPr>
            </w:pPr>
          </w:p>
        </w:tc>
        <w:tc>
          <w:tcPr>
            <w:tcW w:w="1467" w:type="dxa"/>
          </w:tcPr>
          <w:p w14:paraId="12C3F028" w14:textId="77777777" w:rsidR="00717903" w:rsidRPr="00717903" w:rsidRDefault="00717903" w:rsidP="00453715">
            <w:pPr>
              <w:jc w:val="center"/>
              <w:rPr>
                <w:rFonts w:ascii="Tahoma" w:hAnsi="Tahoma" w:cs="Tahoma"/>
                <w:bCs/>
                <w:color w:val="auto"/>
              </w:rPr>
            </w:pPr>
          </w:p>
        </w:tc>
      </w:tr>
    </w:tbl>
    <w:p w14:paraId="2E7B93AC" w14:textId="77777777" w:rsidR="00717903" w:rsidRPr="00717903" w:rsidRDefault="00717903" w:rsidP="0071790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auto"/>
        </w:rPr>
      </w:pPr>
    </w:p>
    <w:p w14:paraId="55DCF365" w14:textId="77777777" w:rsidR="00717903" w:rsidRPr="00717903" w:rsidRDefault="00717903" w:rsidP="00717903">
      <w:pPr>
        <w:autoSpaceDE w:val="0"/>
        <w:autoSpaceDN w:val="0"/>
        <w:adjustRightInd w:val="0"/>
        <w:jc w:val="center"/>
        <w:rPr>
          <w:rFonts w:ascii="Bookman Old Style" w:hAnsi="Bookman Old Style"/>
          <w:color w:val="auto"/>
        </w:rPr>
      </w:pPr>
      <w:r w:rsidRPr="00717903">
        <w:rPr>
          <w:rFonts w:ascii="Bookman Old Style" w:hAnsi="Bookman Old Style"/>
          <w:color w:val="auto"/>
        </w:rPr>
        <w:t xml:space="preserve">________________________, _____ de ____________________ </w:t>
      </w:r>
      <w:proofErr w:type="spellStart"/>
      <w:r w:rsidRPr="00717903">
        <w:rPr>
          <w:rFonts w:ascii="Bookman Old Style" w:hAnsi="Bookman Old Style"/>
          <w:color w:val="auto"/>
        </w:rPr>
        <w:t>de</w:t>
      </w:r>
      <w:proofErr w:type="spellEnd"/>
      <w:r w:rsidRPr="00717903">
        <w:rPr>
          <w:rFonts w:ascii="Bookman Old Style" w:hAnsi="Bookman Old Style"/>
          <w:color w:val="auto"/>
        </w:rPr>
        <w:t xml:space="preserve"> 2024.</w:t>
      </w:r>
    </w:p>
    <w:p w14:paraId="1872463B" w14:textId="77777777" w:rsidR="00717903" w:rsidRPr="00717903" w:rsidRDefault="00717903" w:rsidP="00717903">
      <w:pPr>
        <w:autoSpaceDE w:val="0"/>
        <w:autoSpaceDN w:val="0"/>
        <w:adjustRightInd w:val="0"/>
        <w:jc w:val="center"/>
        <w:rPr>
          <w:rFonts w:ascii="Bookman Old Style" w:hAnsi="Bookman Old Style"/>
          <w:color w:val="auto"/>
        </w:rPr>
      </w:pPr>
      <w:r w:rsidRPr="00717903">
        <w:rPr>
          <w:rFonts w:ascii="Bookman Old Style" w:hAnsi="Bookman Old Style"/>
          <w:color w:val="auto"/>
        </w:rPr>
        <w:t>_________________________________________________</w:t>
      </w:r>
    </w:p>
    <w:p w14:paraId="72FD056B" w14:textId="77777777" w:rsidR="00717903" w:rsidRPr="00717903" w:rsidRDefault="00717903" w:rsidP="0071790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auto"/>
        </w:rPr>
      </w:pPr>
      <w:r w:rsidRPr="00717903">
        <w:rPr>
          <w:rFonts w:ascii="Bookman Old Style" w:hAnsi="Bookman Old Style"/>
          <w:b/>
          <w:bCs/>
          <w:color w:val="auto"/>
        </w:rPr>
        <w:t>Nome do representante legal</w:t>
      </w:r>
    </w:p>
    <w:p w14:paraId="6FC5DEB7" w14:textId="77777777" w:rsidR="00717903" w:rsidRPr="00717903" w:rsidRDefault="00717903" w:rsidP="0071790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auto"/>
        </w:rPr>
      </w:pPr>
      <w:r w:rsidRPr="00717903">
        <w:rPr>
          <w:rFonts w:ascii="Bookman Old Style" w:hAnsi="Bookman Old Style"/>
          <w:b/>
          <w:bCs/>
          <w:color w:val="auto"/>
        </w:rPr>
        <w:t>RG nº. ______________________</w:t>
      </w:r>
    </w:p>
    <w:p w14:paraId="15D6A940" w14:textId="42482871" w:rsidR="006B3AB3" w:rsidRPr="000419D8" w:rsidRDefault="006B3AB3" w:rsidP="000419D8">
      <w:pPr>
        <w:jc w:val="center"/>
        <w:rPr>
          <w:rFonts w:cstheme="minorHAnsi"/>
          <w:b/>
          <w:bCs/>
          <w:color w:val="auto"/>
          <w:sz w:val="28"/>
          <w:szCs w:val="28"/>
        </w:rPr>
      </w:pPr>
      <w:r w:rsidRPr="000419D8">
        <w:rPr>
          <w:rFonts w:cstheme="minorHAnsi"/>
          <w:b/>
          <w:bCs/>
          <w:color w:val="auto"/>
          <w:sz w:val="28"/>
          <w:szCs w:val="28"/>
        </w:rPr>
        <w:lastRenderedPageBreak/>
        <w:t>TERMO DE REFERÊNCIA</w:t>
      </w:r>
    </w:p>
    <w:p w14:paraId="4EB63E51" w14:textId="77777777" w:rsidR="00302D11" w:rsidRPr="000419D8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0419D8">
        <w:rPr>
          <w:rFonts w:cstheme="minorHAnsi"/>
          <w:b/>
          <w:bCs/>
          <w:color w:val="auto"/>
          <w:sz w:val="24"/>
          <w:szCs w:val="24"/>
        </w:rPr>
        <w:t>I. OBJETO</w:t>
      </w:r>
    </w:p>
    <w:p w14:paraId="329F06B7" w14:textId="19E4F7A2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Contratação de empresa para a execução de serviços de operação de transbordo, transporte</w:t>
      </w:r>
      <w:r w:rsidR="000B0962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 destinação final ambientalmente correta, devidamente licenciada pela CETESB ou outro</w:t>
      </w:r>
      <w:r w:rsidR="000B0962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órgão competente, de resíduos sólidos urbanos, com equipamentos, veículos e funcionários</w:t>
      </w:r>
      <w:r w:rsidR="000B0962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 sua responsabilidade pelo regime de empreitada e tipo menor preço unitário (tonelada</w:t>
      </w:r>
      <w:r w:rsidR="00224A65">
        <w:rPr>
          <w:rFonts w:cstheme="minorHAnsi"/>
          <w:color w:val="auto"/>
          <w:sz w:val="24"/>
          <w:szCs w:val="24"/>
        </w:rPr>
        <w:t>).</w:t>
      </w:r>
    </w:p>
    <w:p w14:paraId="19D15EAB" w14:textId="77777777" w:rsidR="00302D11" w:rsidRPr="00224A65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224A65">
        <w:rPr>
          <w:rFonts w:cstheme="minorHAnsi"/>
          <w:b/>
          <w:bCs/>
          <w:color w:val="auto"/>
          <w:sz w:val="24"/>
          <w:szCs w:val="24"/>
        </w:rPr>
        <w:t>II. JUSTIFICATIVA</w:t>
      </w:r>
    </w:p>
    <w:p w14:paraId="61CE2200" w14:textId="199F5B41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 xml:space="preserve">O </w:t>
      </w:r>
      <w:r w:rsidR="00224A65">
        <w:rPr>
          <w:rFonts w:cstheme="minorHAnsi"/>
          <w:color w:val="auto"/>
          <w:sz w:val="24"/>
          <w:szCs w:val="24"/>
        </w:rPr>
        <w:t xml:space="preserve">CONTRATANTE </w:t>
      </w:r>
      <w:r w:rsidRPr="000419D8">
        <w:rPr>
          <w:rFonts w:cstheme="minorHAnsi"/>
          <w:color w:val="auto"/>
          <w:sz w:val="24"/>
          <w:szCs w:val="24"/>
        </w:rPr>
        <w:t>tem como objetivo, dentre outros, a promoção e gestão ambientalmente</w:t>
      </w:r>
      <w:r w:rsidR="000B0962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adequada dos resíduos sólidos e, para tal, necessita contratar a prestação de serviços</w:t>
      </w:r>
      <w:r w:rsidR="000B0962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supramencionados</w:t>
      </w:r>
      <w:r w:rsidR="00224A65">
        <w:rPr>
          <w:rFonts w:cstheme="minorHAnsi"/>
          <w:color w:val="auto"/>
          <w:sz w:val="24"/>
          <w:szCs w:val="24"/>
        </w:rPr>
        <w:t>.</w:t>
      </w:r>
    </w:p>
    <w:p w14:paraId="33FCD75C" w14:textId="1E05DB2E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 xml:space="preserve">Também devido ao fato </w:t>
      </w:r>
      <w:r w:rsidR="00224A65">
        <w:rPr>
          <w:rFonts w:cstheme="minorHAnsi"/>
          <w:color w:val="auto"/>
          <w:sz w:val="24"/>
          <w:szCs w:val="24"/>
        </w:rPr>
        <w:t>de o município</w:t>
      </w:r>
      <w:r w:rsidRPr="000419D8">
        <w:rPr>
          <w:rFonts w:cstheme="minorHAnsi"/>
          <w:color w:val="auto"/>
          <w:sz w:val="24"/>
          <w:szCs w:val="24"/>
        </w:rPr>
        <w:t xml:space="preserve"> não possu</w:t>
      </w:r>
      <w:r w:rsidR="00224A65">
        <w:rPr>
          <w:rFonts w:cstheme="minorHAnsi"/>
          <w:color w:val="auto"/>
          <w:sz w:val="24"/>
          <w:szCs w:val="24"/>
        </w:rPr>
        <w:t>ir</w:t>
      </w:r>
      <w:r w:rsidRPr="000419D8">
        <w:rPr>
          <w:rFonts w:cstheme="minorHAnsi"/>
          <w:color w:val="auto"/>
          <w:sz w:val="24"/>
          <w:szCs w:val="24"/>
        </w:rPr>
        <w:t xml:space="preserve"> aterro no território</w:t>
      </w:r>
      <w:r w:rsidR="00224A65">
        <w:rPr>
          <w:rFonts w:cstheme="minorHAnsi"/>
          <w:color w:val="auto"/>
          <w:sz w:val="24"/>
          <w:szCs w:val="24"/>
        </w:rPr>
        <w:t>.</w:t>
      </w:r>
    </w:p>
    <w:p w14:paraId="05DEA324" w14:textId="084A5FA6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 xml:space="preserve">Com esta ação, o </w:t>
      </w:r>
      <w:r w:rsidR="00FD7BD9">
        <w:rPr>
          <w:rFonts w:cstheme="minorHAnsi"/>
          <w:color w:val="auto"/>
          <w:sz w:val="24"/>
          <w:szCs w:val="24"/>
        </w:rPr>
        <w:t>MUNICIPIO</w:t>
      </w:r>
      <w:r w:rsidRPr="000419D8">
        <w:rPr>
          <w:rFonts w:cstheme="minorHAnsi"/>
          <w:color w:val="auto"/>
          <w:sz w:val="24"/>
          <w:szCs w:val="24"/>
        </w:rPr>
        <w:t xml:space="preserve"> pretende atingir os objetivos contidos nas seguintes ODS:</w:t>
      </w:r>
    </w:p>
    <w:p w14:paraId="0AAF2170" w14:textId="6CA47A29" w:rsidR="000B0962" w:rsidRPr="000419D8" w:rsidRDefault="000B0962" w:rsidP="000B0962">
      <w:pPr>
        <w:jc w:val="center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noProof/>
          <w:color w:val="auto"/>
          <w:sz w:val="24"/>
          <w:szCs w:val="24"/>
        </w:rPr>
        <w:drawing>
          <wp:inline distT="0" distB="0" distL="0" distR="0" wp14:anchorId="79F3A44A" wp14:editId="77B9CC1C">
            <wp:extent cx="1800000" cy="180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44BB">
        <w:rPr>
          <w:rFonts w:cstheme="minorHAnsi"/>
          <w:color w:val="auto"/>
          <w:sz w:val="24"/>
          <w:szCs w:val="24"/>
        </w:rPr>
        <w:t xml:space="preserve">  </w:t>
      </w:r>
      <w:r w:rsidRPr="000419D8">
        <w:rPr>
          <w:rFonts w:cstheme="minorHAnsi"/>
          <w:noProof/>
          <w:color w:val="auto"/>
          <w:sz w:val="24"/>
          <w:szCs w:val="24"/>
        </w:rPr>
        <w:drawing>
          <wp:inline distT="0" distB="0" distL="0" distR="0" wp14:anchorId="3CF4E41D" wp14:editId="1CDFE286">
            <wp:extent cx="1800000" cy="180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550D4" w14:textId="77777777" w:rsidR="00302D11" w:rsidRPr="00224A65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224A65">
        <w:rPr>
          <w:rFonts w:cstheme="minorHAnsi"/>
          <w:b/>
          <w:bCs/>
          <w:color w:val="auto"/>
          <w:sz w:val="24"/>
          <w:szCs w:val="24"/>
        </w:rPr>
        <w:t>III. DEFINIÇÃO DOS SERVIÇOS</w:t>
      </w:r>
    </w:p>
    <w:p w14:paraId="379AAA0F" w14:textId="77777777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Para os fins deste edital, define-se como:</w:t>
      </w:r>
    </w:p>
    <w:p w14:paraId="437AE182" w14:textId="77777777" w:rsidR="00302D11" w:rsidRPr="005B2C56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5B2C56">
        <w:rPr>
          <w:rFonts w:cstheme="minorHAnsi"/>
          <w:b/>
          <w:bCs/>
          <w:color w:val="auto"/>
          <w:sz w:val="24"/>
          <w:szCs w:val="24"/>
        </w:rPr>
        <w:t>• Operação do transbordo:</w:t>
      </w:r>
    </w:p>
    <w:p w14:paraId="21C51119" w14:textId="26C78E8E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5B2C56">
        <w:rPr>
          <w:rFonts w:cstheme="minorHAnsi"/>
          <w:b/>
          <w:bCs/>
          <w:color w:val="auto"/>
          <w:sz w:val="24"/>
          <w:szCs w:val="24"/>
        </w:rPr>
        <w:t>a</w:t>
      </w:r>
      <w:r w:rsidRPr="000419D8">
        <w:rPr>
          <w:rFonts w:cstheme="minorHAnsi"/>
          <w:color w:val="auto"/>
          <w:sz w:val="24"/>
          <w:szCs w:val="24"/>
        </w:rPr>
        <w:t>. O carregamento dos resíduos depositados na estação de transbordo deverá ser</w:t>
      </w:r>
      <w:r w:rsidR="000B0962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realizado através de máquinas apropriadas para a adequada operação de todo o</w:t>
      </w:r>
      <w:r w:rsidR="000B0962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serviço, sendo, no mínimo, uma escavadeira hidráulica com operador para</w:t>
      </w:r>
      <w:r w:rsidR="00224A65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acondicionamento, com ou sem compactação, dos resíduos em carretas,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 xml:space="preserve">caçambas, julietas ou outros. A máquina escavadeira </w:t>
      </w:r>
      <w:r w:rsidRPr="000419D8">
        <w:rPr>
          <w:rFonts w:cstheme="minorHAnsi"/>
          <w:color w:val="auto"/>
          <w:sz w:val="24"/>
          <w:szCs w:val="24"/>
        </w:rPr>
        <w:lastRenderedPageBreak/>
        <w:t>mencionada, bem como os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demais equipamentos que vierem a ser utilizados pela CONTRATADA, deverá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ser, frise-se, apropriada para a adequada operação de todo serviço.</w:t>
      </w:r>
    </w:p>
    <w:p w14:paraId="4101E6AD" w14:textId="53CE1D75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CA6E77">
        <w:rPr>
          <w:rFonts w:cstheme="minorHAnsi"/>
          <w:b/>
          <w:bCs/>
          <w:color w:val="auto"/>
          <w:sz w:val="24"/>
          <w:szCs w:val="24"/>
        </w:rPr>
        <w:t>b.</w:t>
      </w:r>
      <w:r w:rsidRPr="000419D8">
        <w:rPr>
          <w:rFonts w:cstheme="minorHAnsi"/>
          <w:color w:val="auto"/>
          <w:sz w:val="24"/>
          <w:szCs w:val="24"/>
        </w:rPr>
        <w:t xml:space="preserve"> A limpeza do local durante o carregamento das carretas, que deverá ser realizada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pela quantidade suficiente de funcionários, de forma a não permitir que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principalmente o resíduo leve voe e venha a ocasionar qualquer tipo de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inconveniente ao entorno.</w:t>
      </w:r>
    </w:p>
    <w:p w14:paraId="4C6954B9" w14:textId="4D632D68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• Transporte de resíduos sólidos urbanos domiciliares: a condução dos resíduos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desde o local de recebimento (estação de transbordo) até a destinação final dada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pela licitante CONTRATADA.</w:t>
      </w:r>
    </w:p>
    <w:p w14:paraId="3B9C8B97" w14:textId="4829BCF1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• Destino final ambientalmente correto dos resíduos sólidos urbanos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domiciliares: a sua disposição final em local específico com condições apropriadas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 que não cause a poluição do meio ambiente, sem afetar o bem-estar e a saúde da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população e devidamente licenciado pela CETESB, ou órgão competente para tal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finalidade.</w:t>
      </w:r>
    </w:p>
    <w:p w14:paraId="5E8EE442" w14:textId="6D968CF0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CA6E77">
        <w:rPr>
          <w:rFonts w:cstheme="minorHAnsi"/>
          <w:color w:val="auto"/>
          <w:sz w:val="24"/>
          <w:szCs w:val="24"/>
          <w:highlight w:val="yellow"/>
        </w:rPr>
        <w:t>A estação de transbordo de resíduos sólidos urbanos domiciliares, que será de</w:t>
      </w:r>
      <w:r w:rsidR="00B853B4" w:rsidRPr="00CA6E77">
        <w:rPr>
          <w:rFonts w:cstheme="minorHAnsi"/>
          <w:color w:val="auto"/>
          <w:sz w:val="24"/>
          <w:szCs w:val="24"/>
          <w:highlight w:val="yellow"/>
        </w:rPr>
        <w:t xml:space="preserve"> </w:t>
      </w:r>
      <w:r w:rsidRPr="00CA6E77">
        <w:rPr>
          <w:rFonts w:cstheme="minorHAnsi"/>
          <w:color w:val="auto"/>
          <w:sz w:val="24"/>
          <w:szCs w:val="24"/>
          <w:highlight w:val="yellow"/>
        </w:rPr>
        <w:t>responsabilidade da licitante CONTRATADA, está implantada na área do aterro municipal,</w:t>
      </w:r>
      <w:r w:rsidR="00B853B4" w:rsidRPr="00CA6E77">
        <w:rPr>
          <w:rFonts w:cstheme="minorHAnsi"/>
          <w:color w:val="auto"/>
          <w:sz w:val="24"/>
          <w:szCs w:val="24"/>
          <w:highlight w:val="yellow"/>
        </w:rPr>
        <w:t xml:space="preserve"> </w:t>
      </w:r>
      <w:r w:rsidRPr="00CA6E77">
        <w:rPr>
          <w:rFonts w:cstheme="minorHAnsi"/>
          <w:color w:val="auto"/>
          <w:sz w:val="24"/>
          <w:szCs w:val="24"/>
          <w:highlight w:val="yellow"/>
        </w:rPr>
        <w:t>o qual está localizado na Rodovia SP-352, km 149, Bairro do Brumado, Amparo/SP.</w:t>
      </w:r>
    </w:p>
    <w:p w14:paraId="28F34C7E" w14:textId="25016150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estação de transbordo está preparada para receber os resíduos sólidos de origem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domiciliar. Os resíduos industriais, da construção civil e os de serviços de saúde não serão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destinados à estação de transbordo, portanto, não fazendo parte do objeto deste Edital.</w:t>
      </w:r>
    </w:p>
    <w:p w14:paraId="18CA3500" w14:textId="77777777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Somente será permitida a subcontratação da etapa de destinação final dos resíduos.</w:t>
      </w:r>
    </w:p>
    <w:p w14:paraId="205FEF75" w14:textId="77777777" w:rsidR="00302D11" w:rsidRPr="00CA6E77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CA6E77">
        <w:rPr>
          <w:rFonts w:cstheme="minorHAnsi"/>
          <w:b/>
          <w:bCs/>
          <w:color w:val="auto"/>
          <w:sz w:val="24"/>
          <w:szCs w:val="24"/>
        </w:rPr>
        <w:t>IV. DO TRANSPORTE DOS RESÍDUOS</w:t>
      </w:r>
    </w:p>
    <w:p w14:paraId="2A2F9E94" w14:textId="3436835D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Os resíduos depositados na estação de transbordo deverão ser acondicionados em carretas,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0419D8">
        <w:rPr>
          <w:rFonts w:cstheme="minorHAnsi"/>
          <w:color w:val="auto"/>
          <w:sz w:val="24"/>
          <w:szCs w:val="24"/>
        </w:rPr>
        <w:t>rollonroll</w:t>
      </w:r>
      <w:proofErr w:type="spellEnd"/>
      <w:r w:rsidRPr="000419D8">
        <w:rPr>
          <w:rFonts w:cstheme="minorHAnsi"/>
          <w:color w:val="auto"/>
          <w:sz w:val="24"/>
          <w:szCs w:val="24"/>
        </w:rPr>
        <w:t xml:space="preserve"> off, caçambas ou outros disponibilizadas pelo licitante vencedor em número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 xml:space="preserve">suficiente para atender a demanda, </w:t>
      </w:r>
      <w:r w:rsidRPr="00CA6E77">
        <w:rPr>
          <w:rFonts w:cstheme="minorHAnsi"/>
          <w:color w:val="auto"/>
          <w:sz w:val="24"/>
          <w:szCs w:val="24"/>
          <w:highlight w:val="yellow"/>
        </w:rPr>
        <w:t>sendo que as mesmas deverão permanecer disponíveis</w:t>
      </w:r>
      <w:r w:rsidR="00B853B4" w:rsidRPr="00CA6E77">
        <w:rPr>
          <w:rFonts w:cstheme="minorHAnsi"/>
          <w:color w:val="auto"/>
          <w:sz w:val="24"/>
          <w:szCs w:val="24"/>
          <w:highlight w:val="yellow"/>
        </w:rPr>
        <w:t xml:space="preserve"> </w:t>
      </w:r>
      <w:r w:rsidRPr="00CA6E77">
        <w:rPr>
          <w:rFonts w:cstheme="minorHAnsi"/>
          <w:color w:val="auto"/>
          <w:sz w:val="24"/>
          <w:szCs w:val="24"/>
          <w:highlight w:val="yellow"/>
        </w:rPr>
        <w:t>na estação de transbordo, no Aterro Sanitário Municipal de Amparo.</w:t>
      </w:r>
    </w:p>
    <w:p w14:paraId="254F3D77" w14:textId="68968CBA" w:rsidR="00302D11" w:rsidRPr="000419D8" w:rsidRDefault="00302D11" w:rsidP="00F97586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As mesmas deverão ser disponibilizadas pelo licitante vencedor em quantidades suficientes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para o armazenamento dos resíduos sólidos urbanos, cuja estimativa é de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 xml:space="preserve">aproximadamente </w:t>
      </w:r>
      <w:r w:rsidR="00CA6E77">
        <w:rPr>
          <w:rFonts w:cstheme="minorHAnsi"/>
          <w:color w:val="auto"/>
          <w:sz w:val="24"/>
          <w:szCs w:val="24"/>
        </w:rPr>
        <w:t>520</w:t>
      </w:r>
      <w:r w:rsidRPr="000419D8">
        <w:rPr>
          <w:rFonts w:cstheme="minorHAnsi"/>
          <w:color w:val="auto"/>
          <w:sz w:val="24"/>
          <w:szCs w:val="24"/>
        </w:rPr>
        <w:t xml:space="preserve"> toneladas/mês</w:t>
      </w:r>
      <w:r w:rsidR="00F97586">
        <w:rPr>
          <w:rFonts w:cstheme="minorHAnsi"/>
          <w:color w:val="auto"/>
          <w:sz w:val="24"/>
          <w:szCs w:val="24"/>
        </w:rPr>
        <w:t>.</w:t>
      </w:r>
    </w:p>
    <w:p w14:paraId="21726F3A" w14:textId="266BD6FA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F97586">
        <w:rPr>
          <w:rFonts w:cstheme="minorHAnsi"/>
          <w:color w:val="auto"/>
          <w:sz w:val="24"/>
          <w:szCs w:val="24"/>
          <w:highlight w:val="yellow"/>
        </w:rPr>
        <w:lastRenderedPageBreak/>
        <w:t>O percurso de transporte será da estação de transbordo de resíduos sólidos urbanos (Aterro</w:t>
      </w:r>
      <w:r w:rsidR="00B853B4" w:rsidRPr="00F97586">
        <w:rPr>
          <w:rFonts w:cstheme="minorHAnsi"/>
          <w:color w:val="auto"/>
          <w:sz w:val="24"/>
          <w:szCs w:val="24"/>
          <w:highlight w:val="yellow"/>
        </w:rPr>
        <w:t xml:space="preserve"> </w:t>
      </w:r>
      <w:r w:rsidRPr="00F97586">
        <w:rPr>
          <w:rFonts w:cstheme="minorHAnsi"/>
          <w:color w:val="auto"/>
          <w:sz w:val="24"/>
          <w:szCs w:val="24"/>
          <w:highlight w:val="yellow"/>
        </w:rPr>
        <w:t>Municipal de Amparo), localizada na Rodovia SP-352, km 149, Bairro do Brumado,</w:t>
      </w:r>
      <w:r w:rsidR="00B853B4" w:rsidRPr="00F97586">
        <w:rPr>
          <w:rFonts w:cstheme="minorHAnsi"/>
          <w:color w:val="auto"/>
          <w:sz w:val="24"/>
          <w:szCs w:val="24"/>
          <w:highlight w:val="yellow"/>
        </w:rPr>
        <w:t xml:space="preserve"> </w:t>
      </w:r>
      <w:r w:rsidRPr="00F97586">
        <w:rPr>
          <w:rFonts w:cstheme="minorHAnsi"/>
          <w:color w:val="auto"/>
          <w:sz w:val="24"/>
          <w:szCs w:val="24"/>
          <w:highlight w:val="yellow"/>
        </w:rPr>
        <w:t>Amparo/SP</w:t>
      </w:r>
      <w:r w:rsidRPr="000419D8">
        <w:rPr>
          <w:rFonts w:cstheme="minorHAnsi"/>
          <w:color w:val="auto"/>
          <w:sz w:val="24"/>
          <w:szCs w:val="24"/>
        </w:rPr>
        <w:t>, até o local onde será dado o destino final dos resíduos pela licitante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CONTRATADA (em aterro sanitário e/ou usina de tratamento, ou outro devidamente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licenciado pelo órgão competente).</w:t>
      </w:r>
    </w:p>
    <w:p w14:paraId="2443AAAA" w14:textId="2E3E4A63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licitante CONTRATADA deverá manter os veículos em perfeitas condições de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funcionamento e de acordo com a legislação de trânsito e ambientais vigentes. Essa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exigência estende-se também aos veículos de reserva. Os veículos deverão ser lavados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periodicamente e se manter em perfeito estado de conservação e manutenção.</w:t>
      </w:r>
    </w:p>
    <w:p w14:paraId="52F70171" w14:textId="77777777" w:rsidR="00302D11" w:rsidRPr="007300BA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7300BA">
        <w:rPr>
          <w:rFonts w:cstheme="minorHAnsi"/>
          <w:b/>
          <w:bCs/>
          <w:color w:val="auto"/>
          <w:sz w:val="24"/>
          <w:szCs w:val="24"/>
        </w:rPr>
        <w:t>V. OPERAÇÃO E TRANSPORTE DOS RESÍDUOS</w:t>
      </w:r>
    </w:p>
    <w:p w14:paraId="3273496D" w14:textId="579D0A1D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 carregamento dos resíduos depositados na estação de transbordo deverá ser realizado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através de máquinas apropriadas para a adequada operação de todo o serviço, sendo, no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mínimo, uma escavadeira hidráulica com operador para acondicionamento, com ou sem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compactação, dos resíduos em carretas, caçambas, julietas ou outros. A máquina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escavadeira mencionada, bem como os demais equipamentos que vierem a ser utilizados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pela CONTRATADA, deverá ser, frise-se, apropriada para a adequada operação de todo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serviço.</w:t>
      </w:r>
    </w:p>
    <w:p w14:paraId="279680E9" w14:textId="17E5406B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 resíduo será depositado pelos caminhões de coleta diretamente na plataforma da estação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 transbordo e deverá ser manejado por funcionários da contratada, utilizando máquina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hidráulica, através da bica até o acondicionamento final na caçamba estacionaria. Esta, por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sua vez, deverá ter tamanho compatível com a altura entre o piso e a bica, evitando assim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 queda de resíduo em local inapropriado.</w:t>
      </w:r>
    </w:p>
    <w:p w14:paraId="688E89AF" w14:textId="10DAF134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Todos os veículos de transporte de resíduos deverão ter suas cargas cobertas pela licitante</w:t>
      </w:r>
      <w:r w:rsidR="00B853B4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 xml:space="preserve">vencedora, </w:t>
      </w:r>
      <w:r w:rsidRPr="007300BA">
        <w:rPr>
          <w:rFonts w:cstheme="minorHAnsi"/>
          <w:color w:val="auto"/>
          <w:sz w:val="24"/>
          <w:szCs w:val="24"/>
          <w:highlight w:val="yellow"/>
        </w:rPr>
        <w:t>antes da saída da unidade de transbordo localizada na Rodovia SP-352, Bairro</w:t>
      </w:r>
      <w:r w:rsidR="00B853B4" w:rsidRPr="007300BA">
        <w:rPr>
          <w:rFonts w:cstheme="minorHAnsi"/>
          <w:color w:val="auto"/>
          <w:sz w:val="24"/>
          <w:szCs w:val="24"/>
          <w:highlight w:val="yellow"/>
        </w:rPr>
        <w:t xml:space="preserve"> </w:t>
      </w:r>
      <w:r w:rsidRPr="007300BA">
        <w:rPr>
          <w:rFonts w:cstheme="minorHAnsi"/>
          <w:color w:val="auto"/>
          <w:sz w:val="24"/>
          <w:szCs w:val="24"/>
          <w:highlight w:val="yellow"/>
        </w:rPr>
        <w:t>do Brumado, Amparo/SP</w:t>
      </w:r>
      <w:r w:rsidRPr="000419D8">
        <w:rPr>
          <w:rFonts w:cstheme="minorHAnsi"/>
          <w:color w:val="auto"/>
          <w:sz w:val="24"/>
          <w:szCs w:val="24"/>
        </w:rPr>
        <w:t>, para evitar o derramamento da carga durante o trajeto até a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destinação final.</w:t>
      </w:r>
    </w:p>
    <w:p w14:paraId="595577D9" w14:textId="7425D915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Os resíduos transbordados deverão ser transportados até sua destinação final no mesmo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dia da coleta, devendo a CONTRATADA disponibilizar veículos de transporte e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equipamentos em número suficiente a não permitir seu acúmulo para o dia posterior, isto é,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 xml:space="preserve">os resíduos não </w:t>
      </w:r>
      <w:r w:rsidRPr="000419D8">
        <w:rPr>
          <w:rFonts w:cstheme="minorHAnsi"/>
          <w:color w:val="auto"/>
          <w:sz w:val="24"/>
          <w:szCs w:val="24"/>
        </w:rPr>
        <w:lastRenderedPageBreak/>
        <w:t>poderão ficar mais de 12 (doze) horas na unidade de transbordo, a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menos que estejam acondicionados em caçambas ou contêineres.</w:t>
      </w:r>
    </w:p>
    <w:p w14:paraId="435B055C" w14:textId="19C9F9E7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Quando da retirada da caixa contêiner ou caçamba metálica a CONTRATADA substituirá 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cheio por outro vazio, de forma a não comprometer a qualidade dos serviços e a evitar que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os resíduos sejam dispostos sobre o solo. Quando a CONTRATADA se utilizar de outro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equipamento, a mesma deverá encaminhar os resíduos no mesmo dia.</w:t>
      </w:r>
    </w:p>
    <w:p w14:paraId="3A6E255F" w14:textId="257C79B3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unidade de transbordo funcionará de segunda a sábado no período das 6h30min às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18h30min.</w:t>
      </w:r>
    </w:p>
    <w:p w14:paraId="39007C69" w14:textId="31AF9F85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Em meses de maior geração (dezembro, janeiro e julho) e em feriados prolongados, 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 xml:space="preserve">número de carretas, </w:t>
      </w:r>
      <w:proofErr w:type="spellStart"/>
      <w:r w:rsidRPr="000419D8">
        <w:rPr>
          <w:rFonts w:cstheme="minorHAnsi"/>
          <w:color w:val="auto"/>
          <w:sz w:val="24"/>
          <w:szCs w:val="24"/>
        </w:rPr>
        <w:t>rollonroll</w:t>
      </w:r>
      <w:proofErr w:type="spellEnd"/>
      <w:r w:rsidRPr="000419D8">
        <w:rPr>
          <w:rFonts w:cstheme="minorHAnsi"/>
          <w:color w:val="auto"/>
          <w:sz w:val="24"/>
          <w:szCs w:val="24"/>
        </w:rPr>
        <w:t xml:space="preserve"> off, caçambas ou outros deverá ser ampliado de forma a não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permitir o acúmulo de resíduos na estação por um período superior a 12 (doze) horas.</w:t>
      </w:r>
    </w:p>
    <w:p w14:paraId="530154EA" w14:textId="022643FD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Também, ficará a cargo da empresa vencedora, toda manutenção ou reparos que venham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ocorrer nas instalações, equipamentos e das dependências da estação de transbordo, por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consequência de manutenção periódica, de mau uso ou quaisquer acidentes que possam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ocorrer.</w:t>
      </w:r>
    </w:p>
    <w:p w14:paraId="75236B66" w14:textId="77777777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unidade de transbordo deverá ser mantida limpa no local de descarga e no entorno.</w:t>
      </w:r>
    </w:p>
    <w:p w14:paraId="30F55418" w14:textId="65E75235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Os serviços de manutenção da unidade de transbordo contemplam a manutenção preventiva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 corretiva das instalações, sistemas de drenagem, acessos no entorno e das obras civis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em geral implantadas, cuidando de sua limpeza, reparos e pintura, equipamentos de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proteção contra incêndios, manutenção e limpeza de outros equipamentos instalados no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local.</w:t>
      </w:r>
    </w:p>
    <w:p w14:paraId="40B242DA" w14:textId="454DFF0F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Após a emissão da ordem de serviço, a CONTRATADA terá até 30 (trinta) dias corridos e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consecutivos, para</w:t>
      </w:r>
      <w:r>
        <w:t xml:space="preserve"> </w:t>
      </w:r>
      <w:r w:rsidRPr="000419D8">
        <w:rPr>
          <w:rFonts w:cstheme="minorHAnsi"/>
          <w:color w:val="auto"/>
          <w:sz w:val="24"/>
          <w:szCs w:val="24"/>
        </w:rPr>
        <w:t>apresentar para aprovação pela fiscalização da CONTRATANTE, 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Plano de Operação da Unidade de Transbordo, contemplando cronograma de manutenção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das instalações e equipamentos da operação e ações de contingência visando ganho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operacional e excelência nos serviços.</w:t>
      </w:r>
    </w:p>
    <w:p w14:paraId="5EBDC831" w14:textId="6E628DB3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 Plano de Operação da Unidade de Transbordo, após aprovado pela CONTRATANTE,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deverá ser revisto sempre que solicitado pela fiscalização.</w:t>
      </w:r>
    </w:p>
    <w:p w14:paraId="0698DC25" w14:textId="6A4A120D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lastRenderedPageBreak/>
        <w:t xml:space="preserve">O </w:t>
      </w:r>
      <w:r w:rsidR="007300BA">
        <w:rPr>
          <w:rFonts w:cstheme="minorHAnsi"/>
          <w:color w:val="auto"/>
          <w:sz w:val="24"/>
          <w:szCs w:val="24"/>
        </w:rPr>
        <w:t>Contratante</w:t>
      </w:r>
      <w:r w:rsidRPr="000419D8">
        <w:rPr>
          <w:rFonts w:cstheme="minorHAnsi"/>
          <w:color w:val="auto"/>
          <w:sz w:val="24"/>
          <w:szCs w:val="24"/>
        </w:rPr>
        <w:t xml:space="preserve"> permitirá subcontratação da etapa de destino final devidamente licenciado pelo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órgão competente.</w:t>
      </w:r>
    </w:p>
    <w:p w14:paraId="31421E55" w14:textId="77777777" w:rsidR="00302D11" w:rsidRPr="007300BA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7300BA">
        <w:rPr>
          <w:rFonts w:cstheme="minorHAnsi"/>
          <w:b/>
          <w:bCs/>
          <w:color w:val="auto"/>
          <w:sz w:val="24"/>
          <w:szCs w:val="24"/>
        </w:rPr>
        <w:t>VI. DO PESSOAL</w:t>
      </w:r>
    </w:p>
    <w:p w14:paraId="77F08F8F" w14:textId="0DB66CB5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Competirá à licitante vencedora do certame a admissão de funcionários necessários para 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desempenho dos serviços empreitados, correndo por sua conta também os encargos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sociais, seguros, uniformes, equipamentos de segurança do trabalho e demais exigências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das leis trabalhistas.</w:t>
      </w:r>
    </w:p>
    <w:p w14:paraId="08A10F66" w14:textId="3A6400E1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Administração poderá exigir a substituição dentro de 24 horas (vinte e quatro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horas) horas de todo empregado cuja conduta seja prejudicial ao bom andamento do serviço.</w:t>
      </w:r>
    </w:p>
    <w:p w14:paraId="7D270FF6" w14:textId="654D3E92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É absolutamente vedada, por parte do pessoal da empresa CONTRATADA, a execução de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serviços que não sejam objeto do presente Edital.</w:t>
      </w:r>
    </w:p>
    <w:p w14:paraId="7D56F0D3" w14:textId="170C4EA3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empresa responsável deverá ter profissional responsável técnico com registro profissional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ou carteira do CREA ou outro órgão de classe compatível com o objeto deste termo de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referência, fazendo parte do corpo técnico da empresa.</w:t>
      </w:r>
    </w:p>
    <w:p w14:paraId="4BDF9246" w14:textId="0741930C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Os empregados e prepostos da CONTRATADA não terão qualquer vínculo empregatício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com a CONTRATANTE, correndo por conta exclusiva da primeira, todas as obrigações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decorrentes da legislação trabalhista, previdenciária, fiscal e comercial a qual se obriga a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saldar na época devida.</w:t>
      </w:r>
    </w:p>
    <w:p w14:paraId="7C4E480E" w14:textId="03746978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CONTRATADA deverá fornecer todo e qualquer acessório necessário para o bom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desempenho dos serviços, atendendo os melhores padrões de limpeza e segurança do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trabalho.</w:t>
      </w:r>
    </w:p>
    <w:p w14:paraId="106525AF" w14:textId="6F6C2A4F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Os motoristas, operadores e ajudantes envolvidos nos serviços, deverão, obrigatoriamente,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utilizar uniformes padronizados observados os padrões de qualidade, higiene e com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apresentação adequadas.</w:t>
      </w:r>
    </w:p>
    <w:p w14:paraId="13636FBC" w14:textId="77777777" w:rsidR="00302D11" w:rsidRPr="007300BA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7300BA">
        <w:rPr>
          <w:rFonts w:cstheme="minorHAnsi"/>
          <w:b/>
          <w:bCs/>
          <w:color w:val="auto"/>
          <w:sz w:val="24"/>
          <w:szCs w:val="24"/>
        </w:rPr>
        <w:t>VII. PRAZO DE VIGÊNCIA DO CONTRATO</w:t>
      </w:r>
    </w:p>
    <w:p w14:paraId="03A929B6" w14:textId="644AEC20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 xml:space="preserve">A vigência para o presente contrato será de até </w:t>
      </w:r>
      <w:r w:rsidR="00FD7BD9" w:rsidRPr="000419D8">
        <w:rPr>
          <w:rFonts w:cstheme="minorHAnsi"/>
          <w:color w:val="auto"/>
          <w:sz w:val="24"/>
          <w:szCs w:val="24"/>
        </w:rPr>
        <w:t>12 meses</w:t>
      </w:r>
      <w:r w:rsidRPr="000419D8">
        <w:rPr>
          <w:rFonts w:cstheme="minorHAnsi"/>
          <w:color w:val="auto"/>
          <w:sz w:val="24"/>
          <w:szCs w:val="24"/>
        </w:rPr>
        <w:t>, a partir da data de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assinatura do instrumento contratual, com renovação (aditamento)</w:t>
      </w:r>
      <w:r w:rsidR="00FD7BD9">
        <w:rPr>
          <w:rFonts w:cstheme="minorHAnsi"/>
          <w:color w:val="auto"/>
          <w:sz w:val="24"/>
          <w:szCs w:val="24"/>
        </w:rPr>
        <w:t>.</w:t>
      </w:r>
      <w:r w:rsidRPr="000419D8">
        <w:rPr>
          <w:rFonts w:cstheme="minorHAnsi"/>
          <w:color w:val="auto"/>
          <w:sz w:val="24"/>
          <w:szCs w:val="24"/>
        </w:rPr>
        <w:t xml:space="preserve"> </w:t>
      </w:r>
    </w:p>
    <w:p w14:paraId="0BB1DD66" w14:textId="77777777" w:rsidR="00302D11" w:rsidRPr="007300BA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7300BA">
        <w:rPr>
          <w:rFonts w:cstheme="minorHAnsi"/>
          <w:b/>
          <w:bCs/>
          <w:color w:val="auto"/>
          <w:sz w:val="24"/>
          <w:szCs w:val="24"/>
        </w:rPr>
        <w:lastRenderedPageBreak/>
        <w:t>VIII. ESTIMATIVA</w:t>
      </w:r>
    </w:p>
    <w:p w14:paraId="0AFF2BAA" w14:textId="30B3A604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Estima-se a quantidade total de aproximadamente</w:t>
      </w:r>
      <w:r w:rsidR="00994D1D">
        <w:rPr>
          <w:rFonts w:cstheme="minorHAnsi"/>
          <w:color w:val="auto"/>
          <w:sz w:val="24"/>
          <w:szCs w:val="24"/>
        </w:rPr>
        <w:t xml:space="preserve"> 520</w:t>
      </w:r>
      <w:r w:rsidRPr="000419D8">
        <w:rPr>
          <w:rFonts w:cstheme="minorHAnsi"/>
          <w:color w:val="auto"/>
          <w:sz w:val="24"/>
          <w:szCs w:val="24"/>
        </w:rPr>
        <w:t xml:space="preserve"> (</w:t>
      </w:r>
      <w:r w:rsidR="00994D1D">
        <w:rPr>
          <w:rFonts w:cstheme="minorHAnsi"/>
          <w:color w:val="auto"/>
          <w:sz w:val="24"/>
          <w:szCs w:val="24"/>
        </w:rPr>
        <w:t>quinhentas e vinte</w:t>
      </w:r>
      <w:r w:rsidRPr="000419D8">
        <w:rPr>
          <w:rFonts w:cstheme="minorHAnsi"/>
          <w:color w:val="auto"/>
          <w:sz w:val="24"/>
          <w:szCs w:val="24"/>
        </w:rPr>
        <w:t>) toneladas de resíduos a serem transportados no período de 12 meses,</w:t>
      </w:r>
      <w:r w:rsidR="00EE1511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podendo ocorrer acréscimo ou supressão de até 25% a mais ou a menos</w:t>
      </w:r>
      <w:r w:rsidR="00994D1D">
        <w:rPr>
          <w:rFonts w:cstheme="minorHAnsi"/>
          <w:color w:val="auto"/>
          <w:sz w:val="24"/>
          <w:szCs w:val="24"/>
        </w:rPr>
        <w:t>.</w:t>
      </w:r>
    </w:p>
    <w:p w14:paraId="3D07937B" w14:textId="77777777" w:rsidR="00302D11" w:rsidRPr="00994D1D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994D1D">
        <w:rPr>
          <w:rFonts w:cstheme="minorHAnsi"/>
          <w:b/>
          <w:bCs/>
          <w:color w:val="auto"/>
          <w:sz w:val="24"/>
          <w:szCs w:val="24"/>
        </w:rPr>
        <w:t>IX. CRITÉRIO</w:t>
      </w:r>
    </w:p>
    <w:p w14:paraId="21BBC279" w14:textId="294162FE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 controle da pesagem será feito pela administração d</w:t>
      </w:r>
      <w:r w:rsidR="00994D1D">
        <w:rPr>
          <w:rFonts w:cstheme="minorHAnsi"/>
          <w:color w:val="auto"/>
          <w:sz w:val="24"/>
          <w:szCs w:val="24"/>
        </w:rPr>
        <w:t>o Contratante</w:t>
      </w:r>
      <w:r w:rsidRPr="000419D8">
        <w:rPr>
          <w:rFonts w:cstheme="minorHAnsi"/>
          <w:color w:val="auto"/>
          <w:sz w:val="24"/>
          <w:szCs w:val="24"/>
        </w:rPr>
        <w:t>,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podendo ser fiscalizado pela empresa transportadora vencedora do certame, devendo ser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 xml:space="preserve">emitidos </w:t>
      </w:r>
      <w:r w:rsidR="00994D1D">
        <w:rPr>
          <w:rFonts w:cstheme="minorHAnsi"/>
          <w:color w:val="auto"/>
          <w:sz w:val="24"/>
          <w:szCs w:val="24"/>
        </w:rPr>
        <w:t>3</w:t>
      </w:r>
      <w:r w:rsidRPr="000419D8">
        <w:rPr>
          <w:rFonts w:cstheme="minorHAnsi"/>
          <w:color w:val="auto"/>
          <w:sz w:val="24"/>
          <w:szCs w:val="24"/>
        </w:rPr>
        <w:t xml:space="preserve"> vias de ticket ou romaneio ou manifesto de pesagem. (</w:t>
      </w:r>
      <w:r w:rsidR="00994D1D">
        <w:rPr>
          <w:rFonts w:cstheme="minorHAnsi"/>
          <w:color w:val="auto"/>
          <w:sz w:val="24"/>
          <w:szCs w:val="24"/>
        </w:rPr>
        <w:t>M</w:t>
      </w:r>
      <w:r w:rsidRPr="000419D8">
        <w:rPr>
          <w:rFonts w:cstheme="minorHAnsi"/>
          <w:color w:val="auto"/>
          <w:sz w:val="24"/>
          <w:szCs w:val="24"/>
        </w:rPr>
        <w:t>unicípio,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CONTRATADA e empresa de coleta de resíduos).</w:t>
      </w:r>
    </w:p>
    <w:p w14:paraId="7D7EDA48" w14:textId="56D7831D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 pagamento será efetuado multiplicando-se a quantidade mensal de resíduos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transportados pelo valor unitário ofertado pela licitante vencedora. O peso a ser considerado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será aquele apurado na pesagem dos caminhões compactadores provenientes das cidades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na estação de transbordo e devidamente registrado em tickets (manifesto ou ticket ou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romaneio de carga).</w:t>
      </w:r>
    </w:p>
    <w:p w14:paraId="3EDBF79F" w14:textId="0AF84E59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 veículo compactador deverá ser pesado por meio de sistema de balança aferida por órgão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regulador competente (licenciada/credenciada) quando entrar na estação de transbordo,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seguindo para o pátio de descarga. Ao término do processo de descarregamento, o veículo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transportador retornará à balança para nova pesagem e então serão processados os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cálculos para aferição do peso líquido da carga e deverá ser emitido ticket de pesagem, que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deverá ser assinado pelo motorista do veículo e pelo balanceiro. Este processo deverá ser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devidamente registrado em sistema informatizado para controle, e deverá ter no mínimo as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seguintes informações: placa do veículo, data, horário, cidade, pesagem bruta e pesagem</w:t>
      </w:r>
      <w:r w:rsidR="0049577D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líquida, nome do balanceiro e nome do motorista.</w:t>
      </w:r>
    </w:p>
    <w:p w14:paraId="7459B4EA" w14:textId="2E27BD48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Por ocasião da pesagem será emitido um comprovante de operação (ticket) em, no mínimo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0</w:t>
      </w:r>
      <w:r w:rsidR="00994D1D">
        <w:rPr>
          <w:rFonts w:cstheme="minorHAnsi"/>
          <w:color w:val="auto"/>
          <w:sz w:val="24"/>
          <w:szCs w:val="24"/>
        </w:rPr>
        <w:t>3</w:t>
      </w:r>
      <w:r w:rsidRPr="000419D8">
        <w:rPr>
          <w:rFonts w:cstheme="minorHAnsi"/>
          <w:color w:val="auto"/>
          <w:sz w:val="24"/>
          <w:szCs w:val="24"/>
        </w:rPr>
        <w:t xml:space="preserve"> (</w:t>
      </w:r>
      <w:r w:rsidR="00994D1D">
        <w:rPr>
          <w:rFonts w:cstheme="minorHAnsi"/>
          <w:color w:val="auto"/>
          <w:sz w:val="24"/>
          <w:szCs w:val="24"/>
        </w:rPr>
        <w:t>TRÊS</w:t>
      </w:r>
      <w:r w:rsidRPr="000419D8">
        <w:rPr>
          <w:rFonts w:cstheme="minorHAnsi"/>
          <w:color w:val="auto"/>
          <w:sz w:val="24"/>
          <w:szCs w:val="24"/>
        </w:rPr>
        <w:t>) vias, sendo que:</w:t>
      </w:r>
    </w:p>
    <w:p w14:paraId="7B586D55" w14:textId="0D1211AD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 xml:space="preserve">• a </w:t>
      </w:r>
      <w:r w:rsidR="00994D1D">
        <w:rPr>
          <w:rFonts w:cstheme="minorHAnsi"/>
          <w:color w:val="auto"/>
          <w:sz w:val="24"/>
          <w:szCs w:val="24"/>
        </w:rPr>
        <w:t>primeira</w:t>
      </w:r>
      <w:r w:rsidRPr="000419D8">
        <w:rPr>
          <w:rFonts w:cstheme="minorHAnsi"/>
          <w:color w:val="auto"/>
          <w:sz w:val="24"/>
          <w:szCs w:val="24"/>
        </w:rPr>
        <w:t xml:space="preserve"> via será entregue a empresa terceirizada de coleta de RSU;</w:t>
      </w:r>
    </w:p>
    <w:p w14:paraId="0A6759E8" w14:textId="7D458993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 xml:space="preserve">• a </w:t>
      </w:r>
      <w:r w:rsidR="00994D1D">
        <w:rPr>
          <w:rFonts w:cstheme="minorHAnsi"/>
          <w:color w:val="auto"/>
          <w:sz w:val="24"/>
          <w:szCs w:val="24"/>
        </w:rPr>
        <w:t>segunda</w:t>
      </w:r>
      <w:r w:rsidRPr="000419D8">
        <w:rPr>
          <w:rFonts w:cstheme="minorHAnsi"/>
          <w:color w:val="auto"/>
          <w:sz w:val="24"/>
          <w:szCs w:val="24"/>
        </w:rPr>
        <w:t xml:space="preserve"> via à CONTRATADA no ato da pesagem;</w:t>
      </w:r>
    </w:p>
    <w:p w14:paraId="39F0CEDB" w14:textId="1EBCE12C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 xml:space="preserve">• a </w:t>
      </w:r>
      <w:r w:rsidR="00994D1D">
        <w:rPr>
          <w:rFonts w:cstheme="minorHAnsi"/>
          <w:color w:val="auto"/>
          <w:sz w:val="24"/>
          <w:szCs w:val="24"/>
        </w:rPr>
        <w:t>terceira</w:t>
      </w:r>
      <w:r w:rsidRPr="000419D8">
        <w:rPr>
          <w:rFonts w:cstheme="minorHAnsi"/>
          <w:color w:val="auto"/>
          <w:sz w:val="24"/>
          <w:szCs w:val="24"/>
        </w:rPr>
        <w:t xml:space="preserve"> via ficará para o município em que será realizada a coleta.</w:t>
      </w:r>
    </w:p>
    <w:p w14:paraId="663C7C86" w14:textId="77777777" w:rsidR="00302D11" w:rsidRPr="00994D1D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994D1D">
        <w:rPr>
          <w:rFonts w:cstheme="minorHAnsi"/>
          <w:b/>
          <w:bCs/>
          <w:color w:val="auto"/>
          <w:sz w:val="24"/>
          <w:szCs w:val="24"/>
        </w:rPr>
        <w:lastRenderedPageBreak/>
        <w:t>X. VISITA TÉCNICA</w:t>
      </w:r>
    </w:p>
    <w:p w14:paraId="50179111" w14:textId="16B48C4A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É aconselhável a visita técnica, mediante agendamento prévio junto à área técnica d</w:t>
      </w:r>
      <w:r w:rsidR="00994D1D">
        <w:rPr>
          <w:rFonts w:cstheme="minorHAnsi"/>
          <w:color w:val="auto"/>
          <w:sz w:val="24"/>
          <w:szCs w:val="24"/>
        </w:rPr>
        <w:t>a Prefeitura de Águas de Lindóia</w:t>
      </w:r>
      <w:r w:rsidRPr="000419D8">
        <w:rPr>
          <w:rFonts w:cstheme="minorHAnsi"/>
          <w:color w:val="auto"/>
          <w:sz w:val="24"/>
          <w:szCs w:val="24"/>
        </w:rPr>
        <w:t xml:space="preserve">, pessoalmente ou através dos telefones: (19) </w:t>
      </w:r>
      <w:r w:rsidR="00994D1D">
        <w:rPr>
          <w:rFonts w:cstheme="minorHAnsi"/>
          <w:color w:val="auto"/>
          <w:sz w:val="24"/>
          <w:szCs w:val="24"/>
        </w:rPr>
        <w:t>3924-9355.</w:t>
      </w:r>
    </w:p>
    <w:p w14:paraId="69C3AB83" w14:textId="682B66F4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visita técnica deverá ser realizada por representante devidamente identificado e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credenciado (contrato social ou documento de credenciamento), sendo expedido o “Atestado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 Vistoria”.</w:t>
      </w:r>
    </w:p>
    <w:p w14:paraId="046AB358" w14:textId="59C0EAAD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recomendação de vistoria técnica se justifica em face da necessidade de o local da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execução do futuro contrato condicionar a elaboração das propostas precisas, de modo a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evitar que a Administração se exponha ao risco de receber propostas inaptas, sem a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compreensão de todos os elementos técnicos e financeiros que a efetiva execução do objeto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demanda.</w:t>
      </w:r>
    </w:p>
    <w:p w14:paraId="462AA073" w14:textId="2949E49B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não realização da visita técnica não implicará na desclassificação da licitante, mas sim no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reconhecimento de que a licitante conhece e tomou conhecimento de todas as informações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 das condições locais para o cumprimento das obrigações, objeto da licitação.</w:t>
      </w:r>
    </w:p>
    <w:p w14:paraId="6C5A4114" w14:textId="77777777" w:rsidR="00302D11" w:rsidRPr="00994D1D" w:rsidRDefault="00302D11" w:rsidP="000B0962">
      <w:pPr>
        <w:jc w:val="both"/>
        <w:rPr>
          <w:rFonts w:cstheme="minorHAnsi"/>
          <w:b/>
          <w:bCs/>
          <w:color w:val="auto"/>
          <w:sz w:val="24"/>
          <w:szCs w:val="24"/>
        </w:rPr>
      </w:pPr>
      <w:r w:rsidRPr="00994D1D">
        <w:rPr>
          <w:rFonts w:cstheme="minorHAnsi"/>
          <w:b/>
          <w:bCs/>
          <w:color w:val="auto"/>
          <w:sz w:val="24"/>
          <w:szCs w:val="24"/>
        </w:rPr>
        <w:t>XI. RESPONSABILIDADES DA CONTRATADA</w:t>
      </w:r>
    </w:p>
    <w:p w14:paraId="5D7F8C48" w14:textId="77777777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empresa vencedora deverá apresentar:</w:t>
      </w:r>
    </w:p>
    <w:p w14:paraId="440DF8C8" w14:textId="63863CE8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• CARTA DE ANUÊNCIA da empresa detentora do Aterro Sanitário ou Usina de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Tratamento ou outros onde serão depositados os resíduos sólidos transbordados,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sendo que o mesmo deverá estar devidamente licenciado pelos órgãos ambientais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competentes;</w:t>
      </w:r>
    </w:p>
    <w:p w14:paraId="670DDFA1" w14:textId="77777777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• CÓPIA DA LICENÇA DE OPERAÇÃO emitida pelo órgão ambiental competente.</w:t>
      </w:r>
    </w:p>
    <w:p w14:paraId="7FC07370" w14:textId="12A214FC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manutenção preventiva e corretiva, bem como abastecimento, lavagem e lubrificação dos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veículos e máquinas, ficará por conta da CONTRATADA.</w:t>
      </w:r>
    </w:p>
    <w:p w14:paraId="1CDC4B05" w14:textId="4406AD8A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 xml:space="preserve">O </w:t>
      </w:r>
      <w:r w:rsidR="00994D1D">
        <w:rPr>
          <w:rFonts w:cstheme="minorHAnsi"/>
          <w:color w:val="auto"/>
          <w:sz w:val="24"/>
          <w:szCs w:val="24"/>
        </w:rPr>
        <w:t>Contratante</w:t>
      </w:r>
      <w:r w:rsidRPr="000419D8">
        <w:rPr>
          <w:rFonts w:cstheme="minorHAnsi"/>
          <w:color w:val="auto"/>
          <w:sz w:val="24"/>
          <w:szCs w:val="24"/>
        </w:rPr>
        <w:t xml:space="preserve"> poderá rejeitar, a qualquer tempo, os veículos e máquinas considerados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inadequados, obsoletos ou sem condições para a execução dos serviços, podendo, a seu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critério, exigir a troca.</w:t>
      </w:r>
    </w:p>
    <w:p w14:paraId="2F5CF92E" w14:textId="0CCDDC0E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Os veículos deverão estar licenciados, emplacados e atenderem a todas as legislações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aplicáveis ao presente objeto.</w:t>
      </w:r>
    </w:p>
    <w:p w14:paraId="661B92B3" w14:textId="6020DD88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lastRenderedPageBreak/>
        <w:t>A empresa CONTRATADA obriga-se a manter veículos que componham a frota, às suas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expensas, em perfeitas condições de funcionamento, com destaque para a manutenção das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partes mecânicas, elétrica, velocímetro, pintura e limpeza, estendendo-se esta exigência ao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veículo reserva.</w:t>
      </w:r>
    </w:p>
    <w:p w14:paraId="2485B234" w14:textId="5DE9261A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Deverão estar contemplados nos preços propostos, todos os custos diretos, despesas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indiretas, tributos incidentes, lucro e outros, pois não serão admitidos acréscimos a qualquer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que seja o título, nos preços da proposta vencedora.</w:t>
      </w:r>
    </w:p>
    <w:p w14:paraId="78F916B5" w14:textId="6FC03033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Caberá à CONTRATADA a admissão de todo o pessoal necessário à execução dos serviços,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correndo por conta da mesma todas as despesas resultantes, inclusive encargos sociais,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seguros e demais exigências das Leis Trabalhistas.</w:t>
      </w:r>
    </w:p>
    <w:p w14:paraId="00EAD017" w14:textId="70AFBA33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Os empregados admitidos deverão possuir qualificação que os capacite a executar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adequadamente os serviços contratados.</w:t>
      </w:r>
    </w:p>
    <w:p w14:paraId="31FD5A1B" w14:textId="30387782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Só serão mantidos em serviço os funcionários cuidadosos, atenciosos e educados para com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o público, sendo terminantemente proibido ingerir bebidas alcoólicas em serviço, pedir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gorjetas, propinas ou donativos de qualquer espécie.</w:t>
      </w:r>
    </w:p>
    <w:p w14:paraId="7EF41F8F" w14:textId="473C2D70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fiscalização terá o direito de exigir a retirada de funcionário cuja conduta seja prejudicial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ao bom andamento dos serviços, devendo a CONTRATADA efetuar a dispensa imediata e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 substituição em no máximo 24 (vinte e quatro) horas. Se a dispensa der origem à ação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 xml:space="preserve">judicial promovida pelo funcionário demitido, o </w:t>
      </w:r>
      <w:r w:rsidR="00FD7BD9">
        <w:rPr>
          <w:rFonts w:cstheme="minorHAnsi"/>
          <w:color w:val="auto"/>
          <w:sz w:val="24"/>
          <w:szCs w:val="24"/>
        </w:rPr>
        <w:t>MUNICIPIO</w:t>
      </w:r>
      <w:r w:rsidRPr="000419D8">
        <w:rPr>
          <w:rFonts w:cstheme="minorHAnsi"/>
          <w:color w:val="auto"/>
          <w:sz w:val="24"/>
          <w:szCs w:val="24"/>
        </w:rPr>
        <w:t xml:space="preserve"> não terá responsabilidade alguma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sobre o caso.</w:t>
      </w:r>
    </w:p>
    <w:p w14:paraId="23EA069B" w14:textId="26EAAF1C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Os empregados deverão se apresentar uniformizados, sem o qual não será permitido o início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dos trabalhos. O uniforme deverá constar o nome da empresa, além de calçados adequados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ou outro eventual vestuário exigido pelas normas de segurança (</w:t>
      </w:r>
      <w:proofErr w:type="spellStart"/>
      <w:r w:rsidRPr="000419D8">
        <w:rPr>
          <w:rFonts w:cstheme="minorHAnsi"/>
          <w:color w:val="auto"/>
          <w:sz w:val="24"/>
          <w:szCs w:val="24"/>
        </w:rPr>
        <w:t>EPI’s</w:t>
      </w:r>
      <w:proofErr w:type="spellEnd"/>
      <w:r w:rsidRPr="000419D8">
        <w:rPr>
          <w:rFonts w:cstheme="minorHAnsi"/>
          <w:color w:val="auto"/>
          <w:sz w:val="24"/>
          <w:szCs w:val="24"/>
        </w:rPr>
        <w:t>).</w:t>
      </w:r>
    </w:p>
    <w:p w14:paraId="6B436200" w14:textId="745F1991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CONTRATADA é obrigada a fornecer aos trabalhadores, gratuitamente, o equipamento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de proteção individual e/ou coletivo adequado ao risco e em perfeito estado de conservação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 funcionamento.</w:t>
      </w:r>
    </w:p>
    <w:p w14:paraId="0F2BC303" w14:textId="15B62F6A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lastRenderedPageBreak/>
        <w:t>A CONTRATADA também é obrigada a treinar seus funcionários sobre o uso adequado dos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equipamentos de proteção individual ou coletiva, torná-los obrigatórios e somente fornecer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aqueles com Certificado de Aprovação (C.A) emitido pelo Ministério do Trabalho.</w:t>
      </w:r>
    </w:p>
    <w:p w14:paraId="20873023" w14:textId="749A7BFF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Caberá à CONTRATADA fornecer transporte adequado à segurança de seus funcionários,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 apresentá-los nos locais determinados e no horário de trabalho, devidamente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uniformizados e equipados. Salientando que o transporte dos funcionários não poderá em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hipótese alguma, ser efetuado em carroceria de caminhões, carretas ou tratores.</w:t>
      </w:r>
    </w:p>
    <w:p w14:paraId="059F9600" w14:textId="57048968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CONTRATADA deverá executar os serviços, objeto desta licitação, de acordo com as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 xml:space="preserve">instruções, prazos e com os planos de trabalho previamente aprovados pelo </w:t>
      </w:r>
      <w:r w:rsidR="00FD7BD9">
        <w:rPr>
          <w:rFonts w:cstheme="minorHAnsi"/>
          <w:color w:val="auto"/>
          <w:sz w:val="24"/>
          <w:szCs w:val="24"/>
        </w:rPr>
        <w:t>MUNICIPIO</w:t>
      </w:r>
      <w:r w:rsidRPr="000419D8">
        <w:rPr>
          <w:rFonts w:cstheme="minorHAnsi"/>
          <w:color w:val="auto"/>
          <w:sz w:val="24"/>
          <w:szCs w:val="24"/>
        </w:rPr>
        <w:t>, em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consonância com o conteúdo do Edital e seus Anexos.</w:t>
      </w:r>
    </w:p>
    <w:p w14:paraId="75E617AC" w14:textId="695418DD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 xml:space="preserve">Ficará ao critério dos funcionários ou fiscais indicados pelo </w:t>
      </w:r>
      <w:r w:rsidR="00FD7BD9">
        <w:rPr>
          <w:rFonts w:cstheme="minorHAnsi"/>
          <w:color w:val="auto"/>
          <w:sz w:val="24"/>
          <w:szCs w:val="24"/>
        </w:rPr>
        <w:t>MUNICIPIO</w:t>
      </w:r>
      <w:r w:rsidR="00FD7BD9" w:rsidRPr="000419D8">
        <w:rPr>
          <w:rFonts w:cstheme="minorHAnsi"/>
          <w:color w:val="auto"/>
          <w:sz w:val="24"/>
          <w:szCs w:val="24"/>
        </w:rPr>
        <w:t xml:space="preserve"> </w:t>
      </w:r>
      <w:bookmarkStart w:id="0" w:name="_GoBack"/>
      <w:bookmarkEnd w:id="0"/>
      <w:r w:rsidRPr="000419D8">
        <w:rPr>
          <w:rFonts w:cstheme="minorHAnsi"/>
          <w:color w:val="auto"/>
          <w:sz w:val="24"/>
          <w:szCs w:val="24"/>
        </w:rPr>
        <w:t>à aceitação dos serviços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executados, tendo em vista a sua qualidade e obediência às especificações.</w:t>
      </w:r>
    </w:p>
    <w:p w14:paraId="526118D3" w14:textId="17F49264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Para a execução dos serviços, a CONTRATADA deverá disponibilizar como responsáveis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técnicos, profissionais habilitados para cada área abrangida por esta licitação.</w:t>
      </w:r>
    </w:p>
    <w:p w14:paraId="3501341F" w14:textId="534CBF28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CONTRATADA deverá apresentar à CONTRATANTE após a assinatura do contrato e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antes do início dos serviços, a Anotação de Responsabilidade Técnica - emitida por entidade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competente, compatível com o objeto da licitação. Salientando que, a responsabilidade civil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 criminal, sobre os serviços objeto desta licitação, será de exclusiva responsabilidade dos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representantes legais e ou responsáveis técnicos da CONTRATADA.</w:t>
      </w:r>
    </w:p>
    <w:p w14:paraId="62D5E9C6" w14:textId="1250E385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CONTRATADA obriga-se a manter, durante a vigência do contrato, em compatibilidade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com as obrigações por ela assumidas, todas as condições de habilitação exigidas na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licitação, devendo comunicar, imediatamente, qualquer alteração que possa comprometer a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manutenção do contrato.</w:t>
      </w:r>
    </w:p>
    <w:p w14:paraId="493DAD51" w14:textId="6340A498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CONTRATADA obriga-se a manter a documentação dos veículos em dia, o que se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comprovará mediante a exibição do Certificado de Registro e Licenciamento do Veículo –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CRLV, atualizado.</w:t>
      </w:r>
    </w:p>
    <w:p w14:paraId="5E2EC807" w14:textId="77777777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t>A empresa deverá dispor dos caminhões em ótimos estados de conservação.</w:t>
      </w:r>
    </w:p>
    <w:p w14:paraId="1BE50468" w14:textId="3E4D0449" w:rsidR="00302D11" w:rsidRPr="000419D8" w:rsidRDefault="00302D11" w:rsidP="000B0962">
      <w:pPr>
        <w:jc w:val="both"/>
        <w:rPr>
          <w:rFonts w:cstheme="minorHAnsi"/>
          <w:color w:val="auto"/>
          <w:sz w:val="24"/>
          <w:szCs w:val="24"/>
        </w:rPr>
      </w:pPr>
      <w:r w:rsidRPr="000419D8">
        <w:rPr>
          <w:rFonts w:cstheme="minorHAnsi"/>
          <w:color w:val="auto"/>
          <w:sz w:val="24"/>
          <w:szCs w:val="24"/>
        </w:rPr>
        <w:lastRenderedPageBreak/>
        <w:t>Todos os veículos utilizados nos serviços de limpeza pública deverão respeitar os limites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estabelecidos em lei para fontes sonoras e emissão de gases e demais normas reguladoras</w:t>
      </w:r>
      <w:r w:rsidR="000419D8" w:rsidRPr="000419D8">
        <w:rPr>
          <w:rFonts w:cstheme="minorHAnsi"/>
          <w:color w:val="auto"/>
          <w:sz w:val="24"/>
          <w:szCs w:val="24"/>
        </w:rPr>
        <w:t xml:space="preserve"> </w:t>
      </w:r>
      <w:r w:rsidRPr="000419D8">
        <w:rPr>
          <w:rFonts w:cstheme="minorHAnsi"/>
          <w:color w:val="auto"/>
          <w:sz w:val="24"/>
          <w:szCs w:val="24"/>
        </w:rPr>
        <w:t>do tráfego de veículos.</w:t>
      </w:r>
    </w:p>
    <w:p w14:paraId="27A0144C" w14:textId="59E72CA9" w:rsidR="006B3AB3" w:rsidRDefault="006B3AB3" w:rsidP="006B3AB3">
      <w:pPr>
        <w:jc w:val="center"/>
      </w:pPr>
    </w:p>
    <w:sectPr w:rsidR="006B3AB3" w:rsidSect="0027604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127" w:right="850" w:bottom="1418" w:left="1134" w:header="45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08469" w14:textId="77777777" w:rsidR="00CF0C5B" w:rsidRDefault="00CF0C5B">
      <w:pPr>
        <w:spacing w:after="0" w:line="240" w:lineRule="auto"/>
      </w:pPr>
      <w:r>
        <w:separator/>
      </w:r>
    </w:p>
    <w:p w14:paraId="75749D9D" w14:textId="77777777" w:rsidR="00CF0C5B" w:rsidRDefault="00CF0C5B"/>
  </w:endnote>
  <w:endnote w:type="continuationSeparator" w:id="0">
    <w:p w14:paraId="53484F16" w14:textId="77777777" w:rsidR="00CF0C5B" w:rsidRDefault="00CF0C5B">
      <w:pPr>
        <w:spacing w:after="0" w:line="240" w:lineRule="auto"/>
      </w:pPr>
      <w:r>
        <w:continuationSeparator/>
      </w:r>
    </w:p>
    <w:p w14:paraId="180EE2A6" w14:textId="77777777" w:rsidR="00CF0C5B" w:rsidRDefault="00CF0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4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348"/>
    </w:tblGrid>
    <w:tr w:rsidR="001D4973" w14:paraId="45850629" w14:textId="77777777" w:rsidTr="00276041">
      <w:trPr>
        <w:trHeight w:hRule="exact" w:val="86"/>
        <w:jc w:val="right"/>
      </w:trPr>
      <w:tc>
        <w:tcPr>
          <w:tcW w:w="10505" w:type="dxa"/>
          <w:shd w:val="clear" w:color="auto" w:fill="000000" w:themeFill="text1"/>
        </w:tcPr>
        <w:p w14:paraId="3097AAED" w14:textId="77777777" w:rsidR="001D4973" w:rsidRDefault="001D4973">
          <w:pPr>
            <w:pStyle w:val="Rodap"/>
            <w:rPr>
              <w:sz w:val="10"/>
              <w:szCs w:val="10"/>
            </w:rPr>
          </w:pPr>
          <w:bookmarkStart w:id="1" w:name="_Hlk532984098"/>
        </w:p>
      </w:tc>
    </w:tr>
    <w:bookmarkEnd w:id="1"/>
  </w:tbl>
  <w:p w14:paraId="1B4A385A" w14:textId="77777777" w:rsidR="001D4973" w:rsidRDefault="001D49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3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346"/>
    </w:tblGrid>
    <w:tr w:rsidR="00C26A16" w14:paraId="7E5DEF8E" w14:textId="77777777" w:rsidTr="00DC56E2">
      <w:trPr>
        <w:trHeight w:hRule="exact" w:val="86"/>
        <w:jc w:val="center"/>
      </w:trPr>
      <w:tc>
        <w:tcPr>
          <w:tcW w:w="10346" w:type="dxa"/>
          <w:shd w:val="clear" w:color="auto" w:fill="000000" w:themeFill="text1"/>
        </w:tcPr>
        <w:p w14:paraId="4DDEFB5D" w14:textId="77777777" w:rsidR="00C26A16" w:rsidRDefault="00C26A16" w:rsidP="00DC56E2">
          <w:pPr>
            <w:pStyle w:val="Rodap"/>
            <w:jc w:val="center"/>
            <w:rPr>
              <w:sz w:val="10"/>
              <w:szCs w:val="10"/>
            </w:rPr>
          </w:pPr>
        </w:p>
      </w:tc>
    </w:tr>
  </w:tbl>
  <w:p w14:paraId="74BC1371" w14:textId="77777777" w:rsidR="00C26A16" w:rsidRDefault="00C26A16" w:rsidP="00DC56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3E3A" w14:textId="77777777" w:rsidR="00CF0C5B" w:rsidRDefault="00CF0C5B">
      <w:pPr>
        <w:spacing w:after="0" w:line="240" w:lineRule="auto"/>
      </w:pPr>
      <w:r>
        <w:separator/>
      </w:r>
    </w:p>
    <w:p w14:paraId="648A0B70" w14:textId="77777777" w:rsidR="00CF0C5B" w:rsidRDefault="00CF0C5B"/>
  </w:footnote>
  <w:footnote w:type="continuationSeparator" w:id="0">
    <w:p w14:paraId="6D7AA6CB" w14:textId="77777777" w:rsidR="00CF0C5B" w:rsidRDefault="00CF0C5B">
      <w:pPr>
        <w:spacing w:after="0" w:line="240" w:lineRule="auto"/>
      </w:pPr>
      <w:r>
        <w:continuationSeparator/>
      </w:r>
    </w:p>
    <w:p w14:paraId="155DB95A" w14:textId="77777777" w:rsidR="00CF0C5B" w:rsidRDefault="00CF0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8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1815"/>
      <w:gridCol w:w="281"/>
      <w:gridCol w:w="5445"/>
      <w:gridCol w:w="846"/>
      <w:gridCol w:w="260"/>
      <w:gridCol w:w="1407"/>
      <w:gridCol w:w="242"/>
    </w:tblGrid>
    <w:tr w:rsidR="00717903" w:rsidRPr="0041605E" w14:paraId="70F3EF34" w14:textId="77777777" w:rsidTr="00717903">
      <w:trPr>
        <w:trHeight w:val="1469"/>
        <w:jc w:val="center"/>
      </w:trPr>
      <w:tc>
        <w:tcPr>
          <w:tcW w:w="8387" w:type="dxa"/>
          <w:gridSpan w:val="4"/>
        </w:tcPr>
        <w:p w14:paraId="632494C6" w14:textId="77777777" w:rsidR="00717903" w:rsidRPr="00464839" w:rsidRDefault="00717903" w:rsidP="00717903">
          <w:pPr>
            <w:pStyle w:val="Organizao"/>
            <w:rPr>
              <w:color w:val="5F5F5F" w:themeColor="accent5"/>
            </w:rPr>
          </w:pPr>
          <w:r w:rsidRPr="00464839">
            <w:rPr>
              <w:color w:val="5F5F5F" w:themeColor="accent5"/>
            </w:rPr>
            <w:t>PREFEITURA MUNICIPAL DA ESTÂNCIA DE ÁGUAS DE LINDÓIA</w:t>
          </w:r>
        </w:p>
        <w:tbl>
          <w:tblPr>
            <w:tblW w:w="8319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91"/>
            <w:gridCol w:w="2744"/>
            <w:gridCol w:w="2754"/>
            <w:gridCol w:w="30"/>
          </w:tblGrid>
          <w:tr w:rsidR="00717903" w:rsidRPr="00464839" w14:paraId="4C72B422" w14:textId="77777777" w:rsidTr="00453715">
            <w:trPr>
              <w:gridAfter w:val="1"/>
              <w:wAfter w:w="18" w:type="pct"/>
              <w:trHeight w:hRule="exact" w:val="83"/>
            </w:trPr>
            <w:tc>
              <w:tcPr>
                <w:tcW w:w="1678" w:type="pct"/>
              </w:tcPr>
              <w:p w14:paraId="0D6C6738" w14:textId="77777777" w:rsidR="00717903" w:rsidRPr="00464839" w:rsidRDefault="00717903" w:rsidP="00717903">
                <w:pPr>
                  <w:rPr>
                    <w:color w:val="5F5F5F" w:themeColor="accent5"/>
                  </w:rPr>
                </w:pPr>
              </w:p>
            </w:tc>
            <w:tc>
              <w:tcPr>
                <w:tcW w:w="1649" w:type="pct"/>
              </w:tcPr>
              <w:p w14:paraId="12C0896B" w14:textId="77777777" w:rsidR="00717903" w:rsidRPr="00464839" w:rsidRDefault="00717903" w:rsidP="00717903">
                <w:pPr>
                  <w:rPr>
                    <w:color w:val="5F5F5F" w:themeColor="accent5"/>
                  </w:rPr>
                </w:pPr>
              </w:p>
            </w:tc>
            <w:tc>
              <w:tcPr>
                <w:tcW w:w="1655" w:type="pct"/>
              </w:tcPr>
              <w:p w14:paraId="7F647894" w14:textId="77777777" w:rsidR="00717903" w:rsidRPr="00464839" w:rsidRDefault="00717903" w:rsidP="00717903">
                <w:pPr>
                  <w:rPr>
                    <w:color w:val="5F5F5F" w:themeColor="accent5"/>
                  </w:rPr>
                </w:pPr>
              </w:p>
            </w:tc>
          </w:tr>
          <w:tr w:rsidR="00717903" w:rsidRPr="00464839" w14:paraId="27D0B314" w14:textId="77777777" w:rsidTr="00453715">
            <w:trPr>
              <w:trHeight w:val="402"/>
            </w:trPr>
            <w:tc>
              <w:tcPr>
                <w:tcW w:w="5000" w:type="pct"/>
                <w:gridSpan w:val="4"/>
                <w:tcMar>
                  <w:bottom w:w="144" w:type="dxa"/>
                </w:tcMar>
              </w:tcPr>
              <w:p w14:paraId="67756B9E" w14:textId="77777777" w:rsidR="00717903" w:rsidRDefault="00717903" w:rsidP="00717903">
                <w:pPr>
                  <w:pStyle w:val="Rodap"/>
                  <w:rPr>
                    <w:rStyle w:val="Forte"/>
                    <w:b w:val="0"/>
                    <w:color w:val="5F5F5F" w:themeColor="accent5"/>
                  </w:rPr>
                </w:pPr>
                <w:r>
                  <w:rPr>
                    <w:rStyle w:val="Forte"/>
                    <w:color w:val="5F5F5F" w:themeColor="accent5"/>
                  </w:rPr>
                  <w:t xml:space="preserve">End. </w:t>
                </w:r>
                <w:r w:rsidRPr="00873B2B">
                  <w:rPr>
                    <w:rStyle w:val="Forte"/>
                    <w:b w:val="0"/>
                    <w:color w:val="5F5F5F" w:themeColor="accent5"/>
                  </w:rPr>
                  <w:t xml:space="preserve">Rua Professora Carolina </w:t>
                </w:r>
                <w:proofErr w:type="spellStart"/>
                <w:r w:rsidRPr="00873B2B">
                  <w:rPr>
                    <w:rStyle w:val="Forte"/>
                    <w:b w:val="0"/>
                    <w:color w:val="5F5F5F" w:themeColor="accent5"/>
                  </w:rPr>
                  <w:t>Fróes</w:t>
                </w:r>
                <w:proofErr w:type="spellEnd"/>
                <w:r w:rsidRPr="00873B2B">
                  <w:rPr>
                    <w:rStyle w:val="Forte"/>
                    <w:b w:val="0"/>
                    <w:color w:val="5F5F5F" w:themeColor="accent5"/>
                  </w:rPr>
                  <w:t xml:space="preserve"> Mendes, 321 – Centro</w:t>
                </w:r>
                <w:r>
                  <w:rPr>
                    <w:rStyle w:val="Forte"/>
                    <w:b w:val="0"/>
                    <w:color w:val="5F5F5F" w:themeColor="accent5"/>
                  </w:rPr>
                  <w:t xml:space="preserve">   |   </w:t>
                </w:r>
                <w:r w:rsidRPr="00873B2B">
                  <w:rPr>
                    <w:rStyle w:val="Forte"/>
                    <w:color w:val="5F5F5F" w:themeColor="accent5"/>
                  </w:rPr>
                  <w:t>Tel.</w:t>
                </w:r>
                <w:r>
                  <w:rPr>
                    <w:rStyle w:val="Forte"/>
                    <w:b w:val="0"/>
                    <w:color w:val="5F5F5F" w:themeColor="accent5"/>
                  </w:rPr>
                  <w:t xml:space="preserve"> (19) 3924-9355</w:t>
                </w:r>
              </w:p>
              <w:p w14:paraId="1EAE827D" w14:textId="77777777" w:rsidR="00717903" w:rsidRPr="00DC56E2" w:rsidRDefault="00717903" w:rsidP="00717903">
                <w:pPr>
                  <w:pStyle w:val="Rodap"/>
                  <w:rPr>
                    <w:rStyle w:val="Forte"/>
                    <w:b w:val="0"/>
                    <w:color w:val="5F5F5F" w:themeColor="accent5"/>
                  </w:rPr>
                </w:pPr>
                <w:r w:rsidRPr="00464839">
                  <w:rPr>
                    <w:rStyle w:val="Forte"/>
                    <w:color w:val="5F5F5F" w:themeColor="accent5"/>
                  </w:rPr>
                  <w:t xml:space="preserve">CNPJ: </w:t>
                </w:r>
                <w:r w:rsidRPr="00464839">
                  <w:rPr>
                    <w:bCs/>
                    <w:color w:val="5F5F5F" w:themeColor="accent5"/>
                  </w:rPr>
                  <w:t>46.439.683/0001-89</w:t>
                </w:r>
                <w:r>
                  <w:rPr>
                    <w:bCs/>
                    <w:color w:val="5F5F5F" w:themeColor="accent5"/>
                  </w:rPr>
                  <w:t xml:space="preserve"> | </w:t>
                </w:r>
                <w:r w:rsidRPr="00464839">
                  <w:rPr>
                    <w:rStyle w:val="Forte"/>
                    <w:color w:val="5F5F5F" w:themeColor="accent5"/>
                  </w:rPr>
                  <w:t>Inscrição Estadual:</w:t>
                </w:r>
                <w:r w:rsidRPr="00464839">
                  <w:rPr>
                    <w:color w:val="5F5F5F" w:themeColor="accent5"/>
                  </w:rPr>
                  <w:t xml:space="preserve"> Isenta</w:t>
                </w:r>
                <w:r>
                  <w:rPr>
                    <w:color w:val="5F5F5F" w:themeColor="accent5"/>
                  </w:rPr>
                  <w:t xml:space="preserve"> | </w:t>
                </w:r>
                <w:r>
                  <w:rPr>
                    <w:b/>
                    <w:color w:val="5F5F5F" w:themeColor="accent5"/>
                  </w:rPr>
                  <w:t>S</w:t>
                </w:r>
                <w:r w:rsidRPr="00873B2B">
                  <w:rPr>
                    <w:b/>
                    <w:color w:val="5F5F5F" w:themeColor="accent5"/>
                  </w:rPr>
                  <w:t>ite</w:t>
                </w:r>
                <w:r>
                  <w:rPr>
                    <w:color w:val="5F5F5F" w:themeColor="accent5"/>
                  </w:rPr>
                  <w:t xml:space="preserve">: </w:t>
                </w:r>
                <w:r w:rsidRPr="00464839">
                  <w:rPr>
                    <w:color w:val="5F5F5F" w:themeColor="accent5"/>
                  </w:rPr>
                  <w:t>aguasdelindoia.sp.gov.br</w:t>
                </w:r>
              </w:p>
            </w:tc>
          </w:tr>
        </w:tbl>
        <w:p w14:paraId="0C72CC8D" w14:textId="77777777" w:rsidR="00717903" w:rsidRPr="0041605E" w:rsidRDefault="00717903" w:rsidP="00717903">
          <w:pPr>
            <w:pStyle w:val="Rodap"/>
          </w:pPr>
        </w:p>
      </w:tc>
      <w:tc>
        <w:tcPr>
          <w:tcW w:w="260" w:type="dxa"/>
        </w:tcPr>
        <w:p w14:paraId="2B1DFF3C" w14:textId="77777777" w:rsidR="00717903" w:rsidRPr="0041605E" w:rsidRDefault="00717903" w:rsidP="00717903">
          <w:pPr>
            <w:pStyle w:val="Rodap"/>
          </w:pPr>
        </w:p>
      </w:tc>
      <w:sdt>
        <w:sdtPr>
          <w:rPr>
            <w:b/>
            <w:bCs/>
          </w:rPr>
          <w:alias w:val="Clique no ícone à direita para substituir o logotipo"/>
          <w:tag w:val="Clique no ícone à direita para substituir o logotipo"/>
          <w:id w:val="-1121685306"/>
          <w:picture/>
        </w:sdtPr>
        <w:sdtEndPr>
          <w:rPr>
            <w:b w:val="0"/>
            <w:bCs w:val="0"/>
          </w:rPr>
        </w:sdtEndPr>
        <w:sdtContent>
          <w:tc>
            <w:tcPr>
              <w:tcW w:w="1649" w:type="dxa"/>
              <w:gridSpan w:val="2"/>
              <w:vAlign w:val="bottom"/>
            </w:tcPr>
            <w:p w14:paraId="38D57B9C" w14:textId="77777777" w:rsidR="00717903" w:rsidRPr="0041605E" w:rsidRDefault="00717903" w:rsidP="00717903">
              <w:pPr>
                <w:pStyle w:val="Grfico"/>
              </w:pPr>
              <w:r w:rsidRPr="0041605E">
                <w:rPr>
                  <w:noProof/>
                  <w:lang w:eastAsia="pt-BR"/>
                </w:rPr>
                <w:drawing>
                  <wp:inline distT="0" distB="0" distL="0" distR="0" wp14:anchorId="592C8E6F" wp14:editId="1D610B92">
                    <wp:extent cx="995680" cy="991727"/>
                    <wp:effectExtent l="0" t="0" r="0" b="0"/>
                    <wp:docPr id="3" name="Imagem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746" cy="1010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D4973" w14:paraId="483CEAFD" w14:textId="77777777" w:rsidTr="00717903">
      <w:trPr>
        <w:gridAfter w:val="1"/>
        <w:wAfter w:w="242" w:type="dxa"/>
        <w:trHeight w:hRule="exact" w:val="205"/>
        <w:jc w:val="center"/>
      </w:trPr>
      <w:tc>
        <w:tcPr>
          <w:tcW w:w="1815" w:type="dxa"/>
          <w:vAlign w:val="bottom"/>
        </w:tcPr>
        <w:p w14:paraId="2C8F68A6" w14:textId="406DEAEF" w:rsidR="001D4973" w:rsidRDefault="001D4973">
          <w:pPr>
            <w:pStyle w:val="Data"/>
          </w:pPr>
        </w:p>
      </w:tc>
      <w:tc>
        <w:tcPr>
          <w:tcW w:w="281" w:type="dxa"/>
          <w:vAlign w:val="bottom"/>
        </w:tcPr>
        <w:p w14:paraId="14AE635A" w14:textId="77777777" w:rsidR="001D4973" w:rsidRDefault="001D4973"/>
      </w:tc>
      <w:tc>
        <w:tcPr>
          <w:tcW w:w="5445" w:type="dxa"/>
          <w:vAlign w:val="bottom"/>
        </w:tcPr>
        <w:p w14:paraId="01262C45" w14:textId="04154E6A" w:rsidR="001D4973" w:rsidRDefault="001D4973">
          <w:pPr>
            <w:pStyle w:val="Ttulo"/>
          </w:pPr>
        </w:p>
      </w:tc>
      <w:tc>
        <w:tcPr>
          <w:tcW w:w="2513" w:type="dxa"/>
          <w:gridSpan w:val="3"/>
          <w:vAlign w:val="bottom"/>
        </w:tcPr>
        <w:p w14:paraId="307D0BDD" w14:textId="289C0269" w:rsidR="001D4973" w:rsidRDefault="001D4973">
          <w:pPr>
            <w:pStyle w:val="Pgina"/>
          </w:pPr>
        </w:p>
      </w:tc>
    </w:tr>
    <w:tr w:rsidR="001D4973" w14:paraId="021CE1D4" w14:textId="77777777" w:rsidTr="00717903">
      <w:trPr>
        <w:gridAfter w:val="1"/>
        <w:wAfter w:w="242" w:type="dxa"/>
        <w:trHeight w:hRule="exact" w:val="80"/>
        <w:jc w:val="center"/>
      </w:trPr>
      <w:tc>
        <w:tcPr>
          <w:tcW w:w="1815" w:type="dxa"/>
          <w:shd w:val="clear" w:color="auto" w:fill="000000" w:themeFill="text1"/>
        </w:tcPr>
        <w:p w14:paraId="640FB8BF" w14:textId="77777777" w:rsidR="001D4973" w:rsidRDefault="001D4973">
          <w:pPr>
            <w:rPr>
              <w:sz w:val="10"/>
            </w:rPr>
          </w:pPr>
        </w:p>
      </w:tc>
      <w:tc>
        <w:tcPr>
          <w:tcW w:w="281" w:type="dxa"/>
        </w:tcPr>
        <w:p w14:paraId="4A2F6ED2" w14:textId="77777777" w:rsidR="001D4973" w:rsidRDefault="001D4973">
          <w:pPr>
            <w:rPr>
              <w:sz w:val="10"/>
            </w:rPr>
          </w:pPr>
        </w:p>
      </w:tc>
      <w:tc>
        <w:tcPr>
          <w:tcW w:w="5445" w:type="dxa"/>
          <w:shd w:val="clear" w:color="auto" w:fill="000000" w:themeFill="text1"/>
        </w:tcPr>
        <w:p w14:paraId="18BB5CA9" w14:textId="77777777" w:rsidR="001D4973" w:rsidRDefault="001D4973">
          <w:pPr>
            <w:rPr>
              <w:sz w:val="10"/>
            </w:rPr>
          </w:pPr>
        </w:p>
      </w:tc>
      <w:tc>
        <w:tcPr>
          <w:tcW w:w="2513" w:type="dxa"/>
          <w:gridSpan w:val="3"/>
          <w:shd w:val="clear" w:color="auto" w:fill="000000" w:themeFill="text1"/>
        </w:tcPr>
        <w:p w14:paraId="66DE8839" w14:textId="77777777" w:rsidR="001D4973" w:rsidRDefault="001D4973">
          <w:pPr>
            <w:rPr>
              <w:sz w:val="10"/>
            </w:rPr>
          </w:pPr>
        </w:p>
      </w:tc>
    </w:tr>
  </w:tbl>
  <w:p w14:paraId="291043CE" w14:textId="1E45F204" w:rsidR="001D4973" w:rsidRDefault="00717903" w:rsidP="00717903">
    <w:pPr>
      <w:pStyle w:val="Cabealho"/>
      <w:tabs>
        <w:tab w:val="left" w:pos="72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8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387"/>
      <w:gridCol w:w="260"/>
      <w:gridCol w:w="1649"/>
    </w:tblGrid>
    <w:tr w:rsidR="00D9658F" w:rsidRPr="0041605E" w14:paraId="08894916" w14:textId="77777777" w:rsidTr="00DC56E2">
      <w:trPr>
        <w:trHeight w:val="1469"/>
        <w:jc w:val="center"/>
      </w:trPr>
      <w:tc>
        <w:tcPr>
          <w:tcW w:w="8387" w:type="dxa"/>
        </w:tcPr>
        <w:p w14:paraId="56FE9589" w14:textId="77777777" w:rsidR="00D9658F" w:rsidRPr="00464839" w:rsidRDefault="00D9658F" w:rsidP="00D9658F">
          <w:pPr>
            <w:pStyle w:val="Organizao"/>
            <w:rPr>
              <w:color w:val="5F5F5F" w:themeColor="accent5"/>
            </w:rPr>
          </w:pPr>
          <w:r w:rsidRPr="00464839">
            <w:rPr>
              <w:color w:val="5F5F5F" w:themeColor="accent5"/>
            </w:rPr>
            <w:t>PREFEITURA MUNICIPAL DA ESTÂNCIA DE ÁGUAS DE LINDÓIA</w:t>
          </w:r>
        </w:p>
        <w:tbl>
          <w:tblPr>
            <w:tblW w:w="8319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91"/>
            <w:gridCol w:w="2744"/>
            <w:gridCol w:w="2754"/>
            <w:gridCol w:w="30"/>
          </w:tblGrid>
          <w:tr w:rsidR="00464839" w:rsidRPr="00464839" w14:paraId="2DAC3E4A" w14:textId="77777777" w:rsidTr="00DC56E2">
            <w:trPr>
              <w:gridAfter w:val="1"/>
              <w:wAfter w:w="18" w:type="pct"/>
              <w:trHeight w:hRule="exact" w:val="83"/>
            </w:trPr>
            <w:tc>
              <w:tcPr>
                <w:tcW w:w="1678" w:type="pct"/>
              </w:tcPr>
              <w:p w14:paraId="7FBB8AB2" w14:textId="77777777" w:rsidR="00D9658F" w:rsidRPr="00464839" w:rsidRDefault="00D9658F" w:rsidP="00D9658F">
                <w:pPr>
                  <w:rPr>
                    <w:color w:val="5F5F5F" w:themeColor="accent5"/>
                  </w:rPr>
                </w:pPr>
              </w:p>
            </w:tc>
            <w:tc>
              <w:tcPr>
                <w:tcW w:w="1649" w:type="pct"/>
              </w:tcPr>
              <w:p w14:paraId="58C4DE60" w14:textId="77777777" w:rsidR="00D9658F" w:rsidRPr="00464839" w:rsidRDefault="00D9658F" w:rsidP="00D9658F">
                <w:pPr>
                  <w:rPr>
                    <w:color w:val="5F5F5F" w:themeColor="accent5"/>
                  </w:rPr>
                </w:pPr>
              </w:p>
            </w:tc>
            <w:tc>
              <w:tcPr>
                <w:tcW w:w="1655" w:type="pct"/>
              </w:tcPr>
              <w:p w14:paraId="1393F1B4" w14:textId="77777777" w:rsidR="00D9658F" w:rsidRPr="00464839" w:rsidRDefault="00D9658F" w:rsidP="00D9658F">
                <w:pPr>
                  <w:rPr>
                    <w:color w:val="5F5F5F" w:themeColor="accent5"/>
                  </w:rPr>
                </w:pPr>
              </w:p>
            </w:tc>
          </w:tr>
          <w:tr w:rsidR="005276C9" w:rsidRPr="00464839" w14:paraId="245048E7" w14:textId="77777777" w:rsidTr="00DC56E2">
            <w:trPr>
              <w:trHeight w:val="402"/>
            </w:trPr>
            <w:tc>
              <w:tcPr>
                <w:tcW w:w="5000" w:type="pct"/>
                <w:gridSpan w:val="4"/>
                <w:tcMar>
                  <w:bottom w:w="144" w:type="dxa"/>
                </w:tcMar>
              </w:tcPr>
              <w:p w14:paraId="43DE63B1" w14:textId="77777777" w:rsidR="005276C9" w:rsidRDefault="00873B2B" w:rsidP="00873B2B">
                <w:pPr>
                  <w:pStyle w:val="Rodap"/>
                  <w:rPr>
                    <w:rStyle w:val="Forte"/>
                    <w:b w:val="0"/>
                    <w:color w:val="5F5F5F" w:themeColor="accent5"/>
                  </w:rPr>
                </w:pPr>
                <w:r>
                  <w:rPr>
                    <w:rStyle w:val="Forte"/>
                    <w:color w:val="5F5F5F" w:themeColor="accent5"/>
                  </w:rPr>
                  <w:t xml:space="preserve">End. </w:t>
                </w:r>
                <w:r w:rsidR="005276C9" w:rsidRPr="00873B2B">
                  <w:rPr>
                    <w:rStyle w:val="Forte"/>
                    <w:b w:val="0"/>
                    <w:color w:val="5F5F5F" w:themeColor="accent5"/>
                  </w:rPr>
                  <w:t>Rua Professora Carolina Fróes Mendes, 321 – Centro</w:t>
                </w:r>
                <w:r>
                  <w:rPr>
                    <w:rStyle w:val="Forte"/>
                    <w:b w:val="0"/>
                    <w:color w:val="5F5F5F" w:themeColor="accent5"/>
                  </w:rPr>
                  <w:t xml:space="preserve">   |   </w:t>
                </w:r>
                <w:r w:rsidRPr="00873B2B">
                  <w:rPr>
                    <w:rStyle w:val="Forte"/>
                    <w:color w:val="5F5F5F" w:themeColor="accent5"/>
                  </w:rPr>
                  <w:t>Tel.</w:t>
                </w:r>
                <w:r>
                  <w:rPr>
                    <w:rStyle w:val="Forte"/>
                    <w:b w:val="0"/>
                    <w:color w:val="5F5F5F" w:themeColor="accent5"/>
                  </w:rPr>
                  <w:t xml:space="preserve"> (19) 3924-9355</w:t>
                </w:r>
              </w:p>
              <w:p w14:paraId="45A349BA" w14:textId="77777777" w:rsidR="00873B2B" w:rsidRPr="00DC56E2" w:rsidRDefault="00873B2B" w:rsidP="00DC56E2">
                <w:pPr>
                  <w:pStyle w:val="Rodap"/>
                  <w:rPr>
                    <w:rStyle w:val="Forte"/>
                    <w:b w:val="0"/>
                    <w:color w:val="5F5F5F" w:themeColor="accent5"/>
                  </w:rPr>
                </w:pPr>
                <w:r w:rsidRPr="00464839">
                  <w:rPr>
                    <w:rStyle w:val="Forte"/>
                    <w:color w:val="5F5F5F" w:themeColor="accent5"/>
                  </w:rPr>
                  <w:t xml:space="preserve">CNPJ: </w:t>
                </w:r>
                <w:r w:rsidRPr="00464839">
                  <w:rPr>
                    <w:bCs/>
                    <w:color w:val="5F5F5F" w:themeColor="accent5"/>
                  </w:rPr>
                  <w:t>46.439.683/0001-89</w:t>
                </w:r>
                <w:r>
                  <w:rPr>
                    <w:bCs/>
                    <w:color w:val="5F5F5F" w:themeColor="accent5"/>
                  </w:rPr>
                  <w:t xml:space="preserve"> | </w:t>
                </w:r>
                <w:r w:rsidRPr="00464839">
                  <w:rPr>
                    <w:rStyle w:val="Forte"/>
                    <w:color w:val="5F5F5F" w:themeColor="accent5"/>
                  </w:rPr>
                  <w:t>Inscrição Estadual:</w:t>
                </w:r>
                <w:r w:rsidRPr="00464839">
                  <w:rPr>
                    <w:color w:val="5F5F5F" w:themeColor="accent5"/>
                  </w:rPr>
                  <w:t xml:space="preserve"> Isenta</w:t>
                </w:r>
                <w:r>
                  <w:rPr>
                    <w:color w:val="5F5F5F" w:themeColor="accent5"/>
                  </w:rPr>
                  <w:t xml:space="preserve"> | </w:t>
                </w:r>
                <w:r>
                  <w:rPr>
                    <w:b/>
                    <w:color w:val="5F5F5F" w:themeColor="accent5"/>
                  </w:rPr>
                  <w:t>S</w:t>
                </w:r>
                <w:r w:rsidRPr="00873B2B">
                  <w:rPr>
                    <w:b/>
                    <w:color w:val="5F5F5F" w:themeColor="accent5"/>
                  </w:rPr>
                  <w:t>ite</w:t>
                </w:r>
                <w:r>
                  <w:rPr>
                    <w:color w:val="5F5F5F" w:themeColor="accent5"/>
                  </w:rPr>
                  <w:t xml:space="preserve">: </w:t>
                </w:r>
                <w:r w:rsidRPr="00464839">
                  <w:rPr>
                    <w:color w:val="5F5F5F" w:themeColor="accent5"/>
                  </w:rPr>
                  <w:t>aguasdelindoia.sp.gov.br</w:t>
                </w:r>
              </w:p>
            </w:tc>
          </w:tr>
        </w:tbl>
        <w:p w14:paraId="370981B6" w14:textId="77777777" w:rsidR="00D9658F" w:rsidRPr="0041605E" w:rsidRDefault="00D9658F" w:rsidP="00D9658F">
          <w:pPr>
            <w:pStyle w:val="Rodap"/>
          </w:pPr>
        </w:p>
      </w:tc>
      <w:tc>
        <w:tcPr>
          <w:tcW w:w="260" w:type="dxa"/>
        </w:tcPr>
        <w:p w14:paraId="02C1FB03" w14:textId="77777777" w:rsidR="00D9658F" w:rsidRPr="0041605E" w:rsidRDefault="00D9658F" w:rsidP="00D9658F">
          <w:pPr>
            <w:pStyle w:val="Rodap"/>
          </w:pPr>
        </w:p>
      </w:tc>
      <w:sdt>
        <w:sdtPr>
          <w:rPr>
            <w:b/>
            <w:bCs/>
          </w:rPr>
          <w:alias w:val="Clique no ícone à direita para substituir o logotipo"/>
          <w:tag w:val="Clique no ícone à direita para substituir o logotipo"/>
          <w:id w:val="1152265016"/>
          <w:picture/>
        </w:sdtPr>
        <w:sdtEndPr>
          <w:rPr>
            <w:b w:val="0"/>
            <w:bCs w:val="0"/>
          </w:rPr>
        </w:sdtEndPr>
        <w:sdtContent>
          <w:tc>
            <w:tcPr>
              <w:tcW w:w="1649" w:type="dxa"/>
              <w:vAlign w:val="bottom"/>
            </w:tcPr>
            <w:p w14:paraId="66C75809" w14:textId="77777777" w:rsidR="00D9658F" w:rsidRPr="0041605E" w:rsidRDefault="00D9658F" w:rsidP="00D9658F">
              <w:pPr>
                <w:pStyle w:val="Grfico"/>
              </w:pPr>
              <w:r w:rsidRPr="0041605E">
                <w:rPr>
                  <w:noProof/>
                  <w:lang w:eastAsia="pt-BR"/>
                </w:rPr>
                <w:drawing>
                  <wp:inline distT="0" distB="0" distL="0" distR="0" wp14:anchorId="4A582783" wp14:editId="32F09B6A">
                    <wp:extent cx="995680" cy="991727"/>
                    <wp:effectExtent l="0" t="0" r="0" b="0"/>
                    <wp:docPr id="22" name="Imagem 2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746" cy="1010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D9658F" w:rsidRPr="0041605E" w14:paraId="29FD7668" w14:textId="77777777" w:rsidTr="00DC56E2">
      <w:trPr>
        <w:trHeight w:hRule="exact" w:val="68"/>
        <w:jc w:val="center"/>
      </w:trPr>
      <w:tc>
        <w:tcPr>
          <w:tcW w:w="8387" w:type="dxa"/>
          <w:shd w:val="clear" w:color="auto" w:fill="000000" w:themeFill="text1"/>
        </w:tcPr>
        <w:p w14:paraId="15C5861F" w14:textId="77777777" w:rsidR="00D9658F" w:rsidRPr="0041605E" w:rsidRDefault="00D9658F" w:rsidP="00D9658F">
          <w:pPr>
            <w:pStyle w:val="Rodap"/>
            <w:rPr>
              <w:sz w:val="10"/>
              <w:szCs w:val="10"/>
            </w:rPr>
          </w:pPr>
        </w:p>
      </w:tc>
      <w:tc>
        <w:tcPr>
          <w:tcW w:w="260" w:type="dxa"/>
        </w:tcPr>
        <w:p w14:paraId="55B6FE6B" w14:textId="77777777" w:rsidR="00D9658F" w:rsidRPr="0041605E" w:rsidRDefault="00D9658F" w:rsidP="00D9658F">
          <w:pPr>
            <w:pStyle w:val="Rodap"/>
            <w:rPr>
              <w:sz w:val="10"/>
              <w:szCs w:val="10"/>
            </w:rPr>
          </w:pPr>
        </w:p>
      </w:tc>
      <w:tc>
        <w:tcPr>
          <w:tcW w:w="1649" w:type="dxa"/>
          <w:shd w:val="clear" w:color="auto" w:fill="000000" w:themeFill="text1"/>
        </w:tcPr>
        <w:p w14:paraId="684B40AF" w14:textId="77777777" w:rsidR="00D9658F" w:rsidRPr="0041605E" w:rsidRDefault="00D9658F" w:rsidP="00D9658F">
          <w:pPr>
            <w:pStyle w:val="Rodap"/>
            <w:rPr>
              <w:sz w:val="10"/>
              <w:szCs w:val="10"/>
            </w:rPr>
          </w:pPr>
        </w:p>
      </w:tc>
    </w:tr>
  </w:tbl>
  <w:p w14:paraId="7BB43EC8" w14:textId="77777777" w:rsidR="00D9658F" w:rsidRDefault="00D9658F" w:rsidP="00873A16">
    <w:pPr>
      <w:pStyle w:val="Cabealh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07"/>
    <w:rsid w:val="000241EF"/>
    <w:rsid w:val="00024C9F"/>
    <w:rsid w:val="000419D8"/>
    <w:rsid w:val="000532EE"/>
    <w:rsid w:val="00061001"/>
    <w:rsid w:val="000612D5"/>
    <w:rsid w:val="000631E8"/>
    <w:rsid w:val="000807B8"/>
    <w:rsid w:val="00085E31"/>
    <w:rsid w:val="00091665"/>
    <w:rsid w:val="000B0962"/>
    <w:rsid w:val="000B12C4"/>
    <w:rsid w:val="000B70F9"/>
    <w:rsid w:val="000C37D6"/>
    <w:rsid w:val="000D7FAC"/>
    <w:rsid w:val="000E550F"/>
    <w:rsid w:val="001028B5"/>
    <w:rsid w:val="00105EB2"/>
    <w:rsid w:val="0013143B"/>
    <w:rsid w:val="00160B5C"/>
    <w:rsid w:val="00167E81"/>
    <w:rsid w:val="001744FB"/>
    <w:rsid w:val="00191087"/>
    <w:rsid w:val="001A70FA"/>
    <w:rsid w:val="001B1BD7"/>
    <w:rsid w:val="001D4973"/>
    <w:rsid w:val="001D5653"/>
    <w:rsid w:val="001F1446"/>
    <w:rsid w:val="002157A8"/>
    <w:rsid w:val="00224A65"/>
    <w:rsid w:val="00230723"/>
    <w:rsid w:val="00234E2D"/>
    <w:rsid w:val="002434FC"/>
    <w:rsid w:val="00247D1B"/>
    <w:rsid w:val="00255C99"/>
    <w:rsid w:val="00275A99"/>
    <w:rsid w:val="00276041"/>
    <w:rsid w:val="002815F0"/>
    <w:rsid w:val="002816F4"/>
    <w:rsid w:val="00287607"/>
    <w:rsid w:val="002921D7"/>
    <w:rsid w:val="00294AD8"/>
    <w:rsid w:val="002A1ED6"/>
    <w:rsid w:val="002A2278"/>
    <w:rsid w:val="002A6AE6"/>
    <w:rsid w:val="002B7916"/>
    <w:rsid w:val="002C7102"/>
    <w:rsid w:val="002D6A10"/>
    <w:rsid w:val="002F28ED"/>
    <w:rsid w:val="00302D11"/>
    <w:rsid w:val="00304CE8"/>
    <w:rsid w:val="00310F34"/>
    <w:rsid w:val="0031206F"/>
    <w:rsid w:val="00323CBE"/>
    <w:rsid w:val="00342A74"/>
    <w:rsid w:val="003633D0"/>
    <w:rsid w:val="00365173"/>
    <w:rsid w:val="00376291"/>
    <w:rsid w:val="00396171"/>
    <w:rsid w:val="003A4757"/>
    <w:rsid w:val="003B1034"/>
    <w:rsid w:val="003B2D33"/>
    <w:rsid w:val="003C112E"/>
    <w:rsid w:val="003C4732"/>
    <w:rsid w:val="003F24CC"/>
    <w:rsid w:val="0041605E"/>
    <w:rsid w:val="0041745B"/>
    <w:rsid w:val="00426F4E"/>
    <w:rsid w:val="0043748F"/>
    <w:rsid w:val="00464839"/>
    <w:rsid w:val="00464F13"/>
    <w:rsid w:val="004706E6"/>
    <w:rsid w:val="0049577D"/>
    <w:rsid w:val="004D4BD7"/>
    <w:rsid w:val="004D5193"/>
    <w:rsid w:val="004F0412"/>
    <w:rsid w:val="004F2C48"/>
    <w:rsid w:val="005179BA"/>
    <w:rsid w:val="005276C9"/>
    <w:rsid w:val="005444D2"/>
    <w:rsid w:val="005526B8"/>
    <w:rsid w:val="005530C7"/>
    <w:rsid w:val="00566325"/>
    <w:rsid w:val="00580E8C"/>
    <w:rsid w:val="00591B7D"/>
    <w:rsid w:val="005A1470"/>
    <w:rsid w:val="005A6FAF"/>
    <w:rsid w:val="005B2C56"/>
    <w:rsid w:val="005C4A22"/>
    <w:rsid w:val="005C4CD4"/>
    <w:rsid w:val="005E2D69"/>
    <w:rsid w:val="005E4A01"/>
    <w:rsid w:val="005F6F2E"/>
    <w:rsid w:val="00615E05"/>
    <w:rsid w:val="00644555"/>
    <w:rsid w:val="006600EB"/>
    <w:rsid w:val="00672CDE"/>
    <w:rsid w:val="006737E7"/>
    <w:rsid w:val="0067706E"/>
    <w:rsid w:val="00684507"/>
    <w:rsid w:val="00694E36"/>
    <w:rsid w:val="006B3AB3"/>
    <w:rsid w:val="006E68F2"/>
    <w:rsid w:val="00717903"/>
    <w:rsid w:val="007300BA"/>
    <w:rsid w:val="007417D5"/>
    <w:rsid w:val="00762FC1"/>
    <w:rsid w:val="007705A8"/>
    <w:rsid w:val="0078273C"/>
    <w:rsid w:val="0078749E"/>
    <w:rsid w:val="007A49E3"/>
    <w:rsid w:val="007A6A99"/>
    <w:rsid w:val="007E18B9"/>
    <w:rsid w:val="007E6A7E"/>
    <w:rsid w:val="008263E9"/>
    <w:rsid w:val="008630EF"/>
    <w:rsid w:val="00873A16"/>
    <w:rsid w:val="00873B2B"/>
    <w:rsid w:val="00883ADB"/>
    <w:rsid w:val="00891416"/>
    <w:rsid w:val="008A2E0A"/>
    <w:rsid w:val="008B4FEA"/>
    <w:rsid w:val="00902AAF"/>
    <w:rsid w:val="009077AF"/>
    <w:rsid w:val="0093142E"/>
    <w:rsid w:val="00946054"/>
    <w:rsid w:val="00955E33"/>
    <w:rsid w:val="00960EBB"/>
    <w:rsid w:val="009625DF"/>
    <w:rsid w:val="009827CD"/>
    <w:rsid w:val="00993219"/>
    <w:rsid w:val="00994D1D"/>
    <w:rsid w:val="009A1D21"/>
    <w:rsid w:val="009C1060"/>
    <w:rsid w:val="009C5C27"/>
    <w:rsid w:val="009C7829"/>
    <w:rsid w:val="009E2268"/>
    <w:rsid w:val="00A119A8"/>
    <w:rsid w:val="00A1313F"/>
    <w:rsid w:val="00A44E1D"/>
    <w:rsid w:val="00A844BB"/>
    <w:rsid w:val="00AA04D1"/>
    <w:rsid w:val="00AA234C"/>
    <w:rsid w:val="00AE53E0"/>
    <w:rsid w:val="00AE5B10"/>
    <w:rsid w:val="00AE6894"/>
    <w:rsid w:val="00AF4618"/>
    <w:rsid w:val="00B07194"/>
    <w:rsid w:val="00B21D5E"/>
    <w:rsid w:val="00B42F88"/>
    <w:rsid w:val="00B45F5D"/>
    <w:rsid w:val="00B56203"/>
    <w:rsid w:val="00B61846"/>
    <w:rsid w:val="00B628DA"/>
    <w:rsid w:val="00B853B4"/>
    <w:rsid w:val="00BC4B8C"/>
    <w:rsid w:val="00BF62FE"/>
    <w:rsid w:val="00C03517"/>
    <w:rsid w:val="00C23199"/>
    <w:rsid w:val="00C26A16"/>
    <w:rsid w:val="00C34DD3"/>
    <w:rsid w:val="00C37B51"/>
    <w:rsid w:val="00C37C0A"/>
    <w:rsid w:val="00C40C9C"/>
    <w:rsid w:val="00C42797"/>
    <w:rsid w:val="00C52DEE"/>
    <w:rsid w:val="00C5592F"/>
    <w:rsid w:val="00C56B1A"/>
    <w:rsid w:val="00C60379"/>
    <w:rsid w:val="00C70DE3"/>
    <w:rsid w:val="00CA2FCE"/>
    <w:rsid w:val="00CA6E77"/>
    <w:rsid w:val="00CB7240"/>
    <w:rsid w:val="00CD1C6C"/>
    <w:rsid w:val="00CF0C5B"/>
    <w:rsid w:val="00D07CCC"/>
    <w:rsid w:val="00D12298"/>
    <w:rsid w:val="00D15FA0"/>
    <w:rsid w:val="00D217F6"/>
    <w:rsid w:val="00D269F6"/>
    <w:rsid w:val="00D301CD"/>
    <w:rsid w:val="00D6689C"/>
    <w:rsid w:val="00D81D6C"/>
    <w:rsid w:val="00D9658F"/>
    <w:rsid w:val="00DA1B3A"/>
    <w:rsid w:val="00DC56E2"/>
    <w:rsid w:val="00DC7342"/>
    <w:rsid w:val="00DE12CF"/>
    <w:rsid w:val="00DF0C22"/>
    <w:rsid w:val="00E168B1"/>
    <w:rsid w:val="00E17EF6"/>
    <w:rsid w:val="00E21495"/>
    <w:rsid w:val="00E33DF1"/>
    <w:rsid w:val="00E544AD"/>
    <w:rsid w:val="00E60E9C"/>
    <w:rsid w:val="00E64515"/>
    <w:rsid w:val="00E66E9C"/>
    <w:rsid w:val="00E71906"/>
    <w:rsid w:val="00EB65F8"/>
    <w:rsid w:val="00EE1511"/>
    <w:rsid w:val="00EF39CE"/>
    <w:rsid w:val="00F03940"/>
    <w:rsid w:val="00F06AFB"/>
    <w:rsid w:val="00F25A78"/>
    <w:rsid w:val="00F26314"/>
    <w:rsid w:val="00F309B6"/>
    <w:rsid w:val="00F31B34"/>
    <w:rsid w:val="00F538D2"/>
    <w:rsid w:val="00F71333"/>
    <w:rsid w:val="00F85E3F"/>
    <w:rsid w:val="00F97586"/>
    <w:rsid w:val="00FB0425"/>
    <w:rsid w:val="00FD160E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A14F"/>
  <w15:docId w15:val="{91A16E5E-939C-47A4-BF03-536F3944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pt-BR" w:eastAsia="ru-R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1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aChar">
    <w:name w:val="Data Char"/>
    <w:basedOn w:val="Fontepargpadro"/>
    <w:link w:val="Data"/>
    <w:uiPriority w:val="99"/>
    <w:rPr>
      <w:rFonts w:asciiTheme="majorHAnsi" w:hAnsiTheme="majorHAnsi" w:cstheme="majorBidi"/>
      <w:color w:val="000000" w:themeColor="text1"/>
      <w:sz w:val="36"/>
      <w:szCs w:val="36"/>
      <w:lang w:val="pt-BR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EF4623" w:themeColor="accent1"/>
      <w:lang w:val="pt-BR"/>
    </w:rPr>
  </w:style>
  <w:style w:type="paragraph" w:customStyle="1" w:styleId="Ttulodoformulrio">
    <w:name w:val="Título do formulário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Cabealho">
    <w:name w:val="header"/>
    <w:basedOn w:val="Normal"/>
    <w:link w:val="CabealhoChar"/>
    <w:uiPriority w:val="99"/>
    <w:qFormat/>
    <w:pPr>
      <w:spacing w:after="38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color w:val="404040" w:themeColor="text1" w:themeTint="BF"/>
      <w:sz w:val="20"/>
      <w:szCs w:val="20"/>
      <w:lang w:val="pt-BR"/>
    </w:rPr>
  </w:style>
  <w:style w:type="table" w:styleId="Tabelacomgrade">
    <w:name w:val="Table Grid"/>
    <w:basedOn w:val="Tabela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o">
    <w:name w:val="Organização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Nmerodepgina">
    <w:name w:val="page number"/>
    <w:basedOn w:val="Fontepargpadro"/>
    <w:uiPriority w:val="99"/>
    <w:unhideWhenUsed/>
    <w:rPr>
      <w:b w:val="0"/>
      <w:color w:val="000000" w:themeColor="text1"/>
      <w:sz w:val="44"/>
    </w:rPr>
  </w:style>
  <w:style w:type="paragraph" w:styleId="Ttulo">
    <w:name w:val="Title"/>
    <w:basedOn w:val="Normal"/>
    <w:next w:val="Normal"/>
    <w:link w:val="TtuloChar"/>
    <w:uiPriority w:val="2"/>
    <w:qFormat/>
    <w:rsid w:val="00F71333"/>
    <w:pPr>
      <w:spacing w:after="40" w:line="240" w:lineRule="auto"/>
      <w:ind w:left="115" w:right="115"/>
    </w:pPr>
    <w:rPr>
      <w:b/>
      <w:color w:val="4D4D4D" w:themeColor="accent6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2"/>
    <w:rsid w:val="00F71333"/>
    <w:rPr>
      <w:b/>
      <w:color w:val="4D4D4D" w:themeColor="accent6"/>
      <w:sz w:val="44"/>
      <w:szCs w:val="4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extodoformulrio">
    <w:name w:val="Texto do formulário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Ttulodapgina">
    <w:name w:val="Título da página"/>
    <w:basedOn w:val="Normal"/>
    <w:uiPriority w:val="1"/>
    <w:qFormat/>
    <w:pPr>
      <w:spacing w:before="600" w:after="200"/>
    </w:pPr>
    <w:rPr>
      <w:b/>
    </w:rPr>
  </w:style>
  <w:style w:type="character" w:styleId="Hyperlink">
    <w:name w:val="Hyperlink"/>
    <w:basedOn w:val="Fontepargpadro"/>
    <w:uiPriority w:val="99"/>
    <w:unhideWhenUsed/>
    <w:rsid w:val="00287607"/>
    <w:rPr>
      <w:color w:val="5F5F5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s\AppData\Roaming\Microsoft\Templates\Memorando%20comercial%20(vermelho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2024-06-25T00:00:00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CC18D-C81A-4265-8920-21E4E7016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00AE4-03FA-45C5-94F8-9E70C27E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comercial (vermelho)</Template>
  <TotalTime>6</TotalTime>
  <Pages>11</Pages>
  <Words>2840</Words>
  <Characters>15338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nº 215</vt:lpstr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215</dc:title>
  <dc:subject/>
  <dc:creator>Obras</dc:creator>
  <cp:keywords/>
  <cp:lastModifiedBy>Compras</cp:lastModifiedBy>
  <cp:revision>2</cp:revision>
  <cp:lastPrinted>2024-06-25T18:58:00Z</cp:lastPrinted>
  <dcterms:created xsi:type="dcterms:W3CDTF">2024-07-04T19:26:00Z</dcterms:created>
  <dcterms:modified xsi:type="dcterms:W3CDTF">2024-07-04T19:26:00Z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TC027909579991</vt:lpwstr>
  </property>
</Properties>
</file>