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ACC1" w14:textId="0AF4FD49" w:rsidR="0097655E" w:rsidRDefault="0097655E" w:rsidP="00802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DB7832" w14:textId="77777777" w:rsidR="00D90B10" w:rsidRPr="009910FE" w:rsidRDefault="00D90B10" w:rsidP="00D90B10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 xml:space="preserve">Prefeitura Municipal da Estância de Águas de Lindóia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298"/>
      </w:tblGrid>
      <w:tr w:rsidR="00D90B10" w:rsidRPr="009910FE" w14:paraId="55556BA4" w14:textId="77777777" w:rsidTr="00505E38">
        <w:trPr>
          <w:trHeight w:val="6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E70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Razão Social da Proponente: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1FA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90B10" w:rsidRPr="009910FE" w14:paraId="2C79CBD9" w14:textId="77777777" w:rsidTr="00505E38">
        <w:trPr>
          <w:trHeight w:val="3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8C8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Endereço: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134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90B10" w:rsidRPr="009910FE" w14:paraId="5ED43B68" w14:textId="77777777" w:rsidTr="00505E38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34C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CNPJ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EAD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90B10" w:rsidRPr="009910FE" w14:paraId="024A2811" w14:textId="77777777" w:rsidTr="00505E38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8AA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Telefone: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A1A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90B10" w:rsidRPr="009910FE" w14:paraId="54EAEEAB" w14:textId="77777777" w:rsidTr="00505E38">
        <w:trPr>
          <w:trHeight w:val="3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7E0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C2F5" w14:textId="77777777" w:rsidR="00D90B10" w:rsidRPr="009910FE" w:rsidRDefault="00D90B10" w:rsidP="00505E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53D302C4" w14:textId="77777777" w:rsidR="00D90B10" w:rsidRPr="009910FE" w:rsidRDefault="00D90B10" w:rsidP="00D90B10">
      <w:pPr>
        <w:jc w:val="both"/>
        <w:rPr>
          <w:rFonts w:ascii="Tahoma" w:hAnsi="Tahoma" w:cs="Tahoma"/>
        </w:rPr>
      </w:pPr>
    </w:p>
    <w:p w14:paraId="611E0194" w14:textId="4BF424C2" w:rsidR="00D90B10" w:rsidRDefault="00D90B10" w:rsidP="00D90B10">
      <w:pPr>
        <w:jc w:val="both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 xml:space="preserve">OBJETO: </w:t>
      </w:r>
      <w:r>
        <w:rPr>
          <w:rFonts w:ascii="Tahoma" w:hAnsi="Tahoma" w:cs="Tahoma"/>
          <w:b/>
        </w:rPr>
        <w:t>C</w:t>
      </w:r>
      <w:r w:rsidRPr="00D90B10">
        <w:rPr>
          <w:rFonts w:ascii="Tahoma" w:hAnsi="Tahoma" w:cs="Tahoma"/>
          <w:b/>
        </w:rPr>
        <w:t>ontratação de empresa especializada na prestação de serviços de locação de caçambas estacionárias metálicas móveis, para recolhimento de volumosos, incluindo o transporte e a disposição dos mesmos em local devidamente autorizado pelo órgão competente, durante o tempo de vigência do contrato</w:t>
      </w:r>
      <w:r>
        <w:rPr>
          <w:rFonts w:ascii="Tahoma" w:hAnsi="Tahoma" w:cs="Tahoma"/>
          <w:b/>
        </w:rPr>
        <w:t>, pelo período de 12 (doze) meses.</w:t>
      </w:r>
    </w:p>
    <w:p w14:paraId="572F6594" w14:textId="62E4FDCC" w:rsidR="00D90B10" w:rsidRPr="00D90B10" w:rsidRDefault="00D90B10" w:rsidP="00D90B1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90B10">
        <w:rPr>
          <w:rFonts w:ascii="Arial" w:hAnsi="Arial" w:cs="Arial"/>
          <w:b/>
          <w:bCs/>
          <w:sz w:val="40"/>
          <w:szCs w:val="40"/>
          <w:u w:val="single"/>
        </w:rPr>
        <w:t>COTAÇÃO DE PREÇOS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991"/>
        <w:gridCol w:w="986"/>
        <w:gridCol w:w="1105"/>
        <w:gridCol w:w="1194"/>
        <w:gridCol w:w="1249"/>
      </w:tblGrid>
      <w:tr w:rsidR="00D90B10" w:rsidRPr="006639ED" w14:paraId="02BDC538" w14:textId="77777777" w:rsidTr="00D90B10">
        <w:trPr>
          <w:trHeight w:val="378"/>
        </w:trPr>
        <w:tc>
          <w:tcPr>
            <w:tcW w:w="969" w:type="dxa"/>
            <w:shd w:val="clear" w:color="auto" w:fill="auto"/>
          </w:tcPr>
          <w:p w14:paraId="5058BE4C" w14:textId="77777777" w:rsidR="00D90B10" w:rsidRPr="005616D9" w:rsidRDefault="00D90B10" w:rsidP="00505E38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991" w:type="dxa"/>
            <w:shd w:val="clear" w:color="auto" w:fill="auto"/>
          </w:tcPr>
          <w:p w14:paraId="77895A26" w14:textId="77777777" w:rsidR="00D90B10" w:rsidRPr="005616D9" w:rsidRDefault="00D90B10" w:rsidP="00505E38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DESCRIÇÃO DO PRODUTO</w:t>
            </w:r>
          </w:p>
        </w:tc>
        <w:tc>
          <w:tcPr>
            <w:tcW w:w="986" w:type="dxa"/>
            <w:shd w:val="clear" w:color="auto" w:fill="auto"/>
          </w:tcPr>
          <w:p w14:paraId="6B545D43" w14:textId="59A9C0F0" w:rsidR="00D90B10" w:rsidRPr="005616D9" w:rsidRDefault="00D90B10" w:rsidP="00505E38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UNI</w:t>
            </w:r>
            <w:r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105" w:type="dxa"/>
            <w:shd w:val="clear" w:color="auto" w:fill="auto"/>
          </w:tcPr>
          <w:p w14:paraId="1E8ABE1D" w14:textId="77777777" w:rsidR="00D90B10" w:rsidRPr="005616D9" w:rsidRDefault="00D90B10" w:rsidP="00505E38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 xml:space="preserve">QTD. </w:t>
            </w:r>
          </w:p>
        </w:tc>
        <w:tc>
          <w:tcPr>
            <w:tcW w:w="1194" w:type="dxa"/>
          </w:tcPr>
          <w:p w14:paraId="49754F82" w14:textId="5AFF5BF8" w:rsidR="00D90B10" w:rsidRPr="005616D9" w:rsidRDefault="00D90B10" w:rsidP="00505E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</w:t>
            </w:r>
          </w:p>
        </w:tc>
        <w:tc>
          <w:tcPr>
            <w:tcW w:w="1249" w:type="dxa"/>
          </w:tcPr>
          <w:p w14:paraId="4BAC323B" w14:textId="21F18483" w:rsidR="00D90B10" w:rsidRDefault="00D90B10" w:rsidP="00505E38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TOTAL</w:t>
            </w:r>
          </w:p>
          <w:p w14:paraId="280FD727" w14:textId="77777777" w:rsidR="00D90B10" w:rsidRPr="005616D9" w:rsidRDefault="00D90B10" w:rsidP="00505E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90B10" w:rsidRPr="006639ED" w14:paraId="350DCBA1" w14:textId="77777777" w:rsidTr="00D90B10">
        <w:trPr>
          <w:trHeight w:val="2703"/>
        </w:trPr>
        <w:tc>
          <w:tcPr>
            <w:tcW w:w="969" w:type="dxa"/>
            <w:shd w:val="clear" w:color="auto" w:fill="auto"/>
          </w:tcPr>
          <w:p w14:paraId="4543A4D9" w14:textId="77777777" w:rsidR="00D90B10" w:rsidRPr="005616D9" w:rsidRDefault="00D90B10" w:rsidP="00D90B10">
            <w:pPr>
              <w:jc w:val="center"/>
              <w:rPr>
                <w:rFonts w:ascii="Tahoma" w:hAnsi="Tahoma" w:cs="Tahoma"/>
                <w:bCs/>
              </w:rPr>
            </w:pPr>
            <w:r w:rsidRPr="005616D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14:paraId="4F17F8D1" w14:textId="0BE0C4A7" w:rsidR="00D90B10" w:rsidRPr="005616D9" w:rsidRDefault="00D90B10" w:rsidP="00D90B1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Locação de caçambas estacionarias de 26 a 40 m³</w:t>
            </w:r>
          </w:p>
        </w:tc>
        <w:tc>
          <w:tcPr>
            <w:tcW w:w="986" w:type="dxa"/>
            <w:shd w:val="clear" w:color="auto" w:fill="auto"/>
          </w:tcPr>
          <w:p w14:paraId="65B14E8D" w14:textId="4EEB6573" w:rsidR="00D90B10" w:rsidRPr="005616D9" w:rsidRDefault="00D90B10" w:rsidP="00D90B1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M³</w:t>
            </w:r>
          </w:p>
        </w:tc>
        <w:tc>
          <w:tcPr>
            <w:tcW w:w="1105" w:type="dxa"/>
            <w:shd w:val="clear" w:color="auto" w:fill="auto"/>
          </w:tcPr>
          <w:p w14:paraId="5E1F7540" w14:textId="0DDDE639" w:rsidR="00D90B10" w:rsidRPr="005616D9" w:rsidRDefault="00D90B10" w:rsidP="00D90B1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2.664</w:t>
            </w:r>
          </w:p>
        </w:tc>
        <w:tc>
          <w:tcPr>
            <w:tcW w:w="1194" w:type="dxa"/>
          </w:tcPr>
          <w:p w14:paraId="7E330AD1" w14:textId="77777777" w:rsidR="00D90B10" w:rsidRPr="005616D9" w:rsidRDefault="00D90B10" w:rsidP="00505E3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49" w:type="dxa"/>
          </w:tcPr>
          <w:p w14:paraId="77E20604" w14:textId="347817BA" w:rsidR="00D90B10" w:rsidRPr="005616D9" w:rsidRDefault="00D90B10" w:rsidP="00505E38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41B1FCC7" w14:textId="77777777" w:rsidR="00D90B10" w:rsidRPr="009910FE" w:rsidRDefault="00D90B10" w:rsidP="00D90B10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643B3D26" w14:textId="77777777" w:rsidR="00D90B10" w:rsidRPr="006639ED" w:rsidRDefault="00D90B10" w:rsidP="00D90B10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6639ED">
        <w:rPr>
          <w:rFonts w:ascii="Bookman Old Style" w:hAnsi="Bookman Old Style"/>
        </w:rPr>
        <w:t xml:space="preserve">________________________, _____ de ____________________ </w:t>
      </w:r>
      <w:proofErr w:type="spellStart"/>
      <w:r w:rsidRPr="006639ED">
        <w:rPr>
          <w:rFonts w:ascii="Bookman Old Style" w:hAnsi="Bookman Old Style"/>
        </w:rPr>
        <w:t>de</w:t>
      </w:r>
      <w:proofErr w:type="spellEnd"/>
      <w:r w:rsidRPr="006639E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2024</w:t>
      </w:r>
      <w:r w:rsidRPr="006639ED">
        <w:rPr>
          <w:rFonts w:ascii="Bookman Old Style" w:hAnsi="Bookman Old Style"/>
        </w:rPr>
        <w:t>.</w:t>
      </w:r>
    </w:p>
    <w:p w14:paraId="4FA5D95C" w14:textId="77777777" w:rsidR="00D90B10" w:rsidRPr="006639ED" w:rsidRDefault="00D90B10" w:rsidP="00D90B10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6639ED">
        <w:rPr>
          <w:rFonts w:ascii="Bookman Old Style" w:hAnsi="Bookman Old Style"/>
        </w:rPr>
        <w:t>_________________________________________________</w:t>
      </w:r>
    </w:p>
    <w:p w14:paraId="2890703F" w14:textId="77777777" w:rsidR="00D90B10" w:rsidRPr="006639ED" w:rsidRDefault="00D90B10" w:rsidP="00D90B1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6639ED">
        <w:rPr>
          <w:rFonts w:ascii="Bookman Old Style" w:hAnsi="Bookman Old Style"/>
          <w:b/>
          <w:bCs/>
        </w:rPr>
        <w:t>Nome do representante legal</w:t>
      </w:r>
    </w:p>
    <w:p w14:paraId="482EE1D9" w14:textId="77777777" w:rsidR="00D90B10" w:rsidRPr="006639ED" w:rsidRDefault="00D90B10" w:rsidP="00D90B1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6639ED">
        <w:rPr>
          <w:rFonts w:ascii="Bookman Old Style" w:hAnsi="Bookman Old Style"/>
          <w:b/>
          <w:bCs/>
        </w:rPr>
        <w:t>RG nº. ______________________</w:t>
      </w:r>
    </w:p>
    <w:p w14:paraId="73A58DF7" w14:textId="314442A1" w:rsidR="00D90B10" w:rsidRDefault="00D90B10" w:rsidP="00802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2BCE4BF" w14:textId="43A02716" w:rsidR="00D90B10" w:rsidRDefault="00D90B10" w:rsidP="00802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2085D91" w14:textId="45FA7711" w:rsidR="00D90B10" w:rsidRDefault="00D90B10" w:rsidP="00802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ACC8C5E" w14:textId="15076739" w:rsidR="00802F5C" w:rsidRPr="005478E3" w:rsidRDefault="00802F5C" w:rsidP="00802F5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478E3">
        <w:rPr>
          <w:rFonts w:ascii="Arial" w:hAnsi="Arial" w:cs="Arial"/>
          <w:b/>
          <w:bCs/>
        </w:rPr>
        <w:lastRenderedPageBreak/>
        <w:t>TERMO DE REFERÊNCIA</w:t>
      </w:r>
    </w:p>
    <w:p w14:paraId="4431F280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B30F82F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478E3">
        <w:rPr>
          <w:rFonts w:ascii="Arial" w:hAnsi="Arial" w:cs="Arial"/>
          <w:b/>
          <w:bCs/>
        </w:rPr>
        <w:t>TERMO DE REFERÊNCIA PARA CONTRATAÇÃO DE EMPRESA ESPECIALIZADA EM COLETA, TRANSPORTE E DESTINAÇÃO FINAL DE RESÍDUOS VOLUMOSOS.</w:t>
      </w:r>
    </w:p>
    <w:p w14:paraId="30ADFB31" w14:textId="77777777" w:rsidR="00802F5C" w:rsidRPr="005478E3" w:rsidRDefault="00802F5C" w:rsidP="00802F5C">
      <w:pPr>
        <w:pStyle w:val="Default"/>
        <w:spacing w:line="360" w:lineRule="auto"/>
        <w:jc w:val="both"/>
        <w:rPr>
          <w:sz w:val="22"/>
          <w:szCs w:val="22"/>
        </w:rPr>
      </w:pPr>
    </w:p>
    <w:p w14:paraId="1D8A51A8" w14:textId="77777777" w:rsidR="00802F5C" w:rsidRPr="005478E3" w:rsidRDefault="00802F5C" w:rsidP="00802F5C">
      <w:pPr>
        <w:pStyle w:val="Default"/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5478E3">
        <w:rPr>
          <w:b/>
          <w:bCs/>
          <w:sz w:val="22"/>
          <w:szCs w:val="22"/>
        </w:rPr>
        <w:t>OBJETO</w:t>
      </w:r>
    </w:p>
    <w:p w14:paraId="5E6B5F1D" w14:textId="4BD71004" w:rsidR="00802F5C" w:rsidRPr="005478E3" w:rsidRDefault="00D90B10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02F5C" w:rsidRPr="005478E3">
        <w:rPr>
          <w:rFonts w:ascii="Arial" w:hAnsi="Arial" w:cs="Arial"/>
        </w:rPr>
        <w:t>ontratação de empresa especializada na prestação de serviços de locação de caçambas estacionárias metálicas móveis, para recolhimento de volumosos, incluindo o transporte e a disposição dos mesmos em local devidamente autorizado pelo órgão competente, durante o tempo de vigência do contrato, de acordo com os termos e especificações constantes, deste termo de referência.</w:t>
      </w:r>
    </w:p>
    <w:p w14:paraId="582CC781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8EE9640" w14:textId="77777777" w:rsidR="00802F5C" w:rsidRPr="005478E3" w:rsidRDefault="00802F5C" w:rsidP="00802F5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478E3">
        <w:rPr>
          <w:rFonts w:ascii="Arial" w:hAnsi="Arial" w:cs="Arial"/>
          <w:b/>
          <w:bCs/>
        </w:rPr>
        <w:t>INTRODUÇÃO E JUSTIFICATIVA</w:t>
      </w:r>
    </w:p>
    <w:p w14:paraId="0406EECB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>Os resíduos volumosos possuem diretrizes pautadas na Resolução CONAMA 307/2002 e suas resoluções alteradoras e na NBR 15.112.</w:t>
      </w:r>
    </w:p>
    <w:p w14:paraId="1903978C" w14:textId="29A22718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Cs/>
        </w:rPr>
      </w:pPr>
      <w:r w:rsidRPr="005478E3">
        <w:rPr>
          <w:rFonts w:ascii="Arial" w:hAnsi="Arial" w:cs="Arial"/>
          <w:iCs/>
        </w:rPr>
        <w:t xml:space="preserve">Segundo o Plano Cidades Limpas do </w:t>
      </w:r>
      <w:r w:rsidR="003124DF">
        <w:rPr>
          <w:rFonts w:ascii="Arial" w:hAnsi="Arial" w:cs="Arial"/>
          <w:iCs/>
        </w:rPr>
        <w:t>MUNICÍPIO</w:t>
      </w:r>
      <w:r w:rsidRPr="005478E3">
        <w:rPr>
          <w:rFonts w:ascii="Arial" w:hAnsi="Arial" w:cs="Arial"/>
          <w:iCs/>
        </w:rPr>
        <w:t xml:space="preserve"> os resíduos volumosos são constituídos por peças de grandes dimensões como móveis e utensílios domésticos inservíveis, grandes embalagens, podas e outros resíduos de origem não industrial e não coletados pelo sistema de recolhimento domiciliar convencional. </w:t>
      </w:r>
      <w:r w:rsidRPr="005478E3">
        <w:rPr>
          <w:rFonts w:ascii="Arial" w:hAnsi="Arial" w:cs="Arial"/>
        </w:rPr>
        <w:t xml:space="preserve">Os resíduos volumosos constantes nas cidades que compõem o </w:t>
      </w:r>
      <w:r w:rsidR="003124DF">
        <w:rPr>
          <w:rFonts w:ascii="Arial" w:hAnsi="Arial" w:cs="Arial"/>
        </w:rPr>
        <w:t>MUNICÍPIO</w:t>
      </w:r>
      <w:r w:rsidRPr="005478E3">
        <w:rPr>
          <w:rFonts w:ascii="Arial" w:hAnsi="Arial" w:cs="Arial"/>
        </w:rPr>
        <w:t xml:space="preserve"> são móveis, sofás, colchões e eletrodomésticos fora de uso, grandes embalagens e peças de madeira, resíduos vegetais provenientes da manutenção de áreas verdes públicas ou privadas e outros não caracterizados como resíduos industriais.</w:t>
      </w:r>
    </w:p>
    <w:p w14:paraId="39D9995F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>A cultura do descartável, incentivada pela publicidade e pelo desejo de consumo do “novo”, mesmo que signifique algo de que não se necessite, cria o cenário que se vê pela cidade, nas encostas, terrenos baldios, rios, etc. Combater essa lógica é fortalecer uma cultura de reutilização, e oferecer soluções de recepção adequada para os resíduos volumosos pode ajudar a inverter esse ciclo e reduzir as deposições irregulares e os bota foras.</w:t>
      </w:r>
    </w:p>
    <w:p w14:paraId="6BDD9E3C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>A contratação do serviço de locação de caçambas estacionárias tem por finalidade o recolhimento de volumosos depositados em locais de acúmulo e transbordo e dar destinação ambientalmente correta aos mesmos.</w:t>
      </w:r>
    </w:p>
    <w:p w14:paraId="629523E9" w14:textId="605B9FB6" w:rsidR="0012393D" w:rsidRDefault="0012393D" w:rsidP="00FE6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60AF1DE" w14:textId="77777777" w:rsidR="00D90B10" w:rsidRDefault="00D90B10" w:rsidP="00FE6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2BAEEC5" w14:textId="77777777" w:rsidR="00D90B10" w:rsidRPr="005478E3" w:rsidRDefault="00D90B10" w:rsidP="00FE6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66525BF" w14:textId="77777777" w:rsidR="00802F5C" w:rsidRPr="005478E3" w:rsidRDefault="00802F5C" w:rsidP="00802F5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478E3">
        <w:rPr>
          <w:rFonts w:ascii="Arial" w:hAnsi="Arial" w:cs="Arial"/>
          <w:b/>
          <w:bCs/>
        </w:rPr>
        <w:t>GERAÇÃO</w:t>
      </w:r>
    </w:p>
    <w:p w14:paraId="5165F0BE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5478E3">
        <w:rPr>
          <w:rFonts w:ascii="Arial" w:hAnsi="Arial" w:cs="Arial"/>
          <w:color w:val="000000"/>
        </w:rPr>
        <w:lastRenderedPageBreak/>
        <w:t>Atualmente fabricantes, importadores, distribuidores e comerciantes de móveis e eletrodomésticos não assumem suas responsabilidades em relação aos produtos que colocam à venda no varejo, externalizando para a sociedade os custos da adequada destinação dos resíduos gerados. Tampouco os consumidores se preocupam, na maior parte das vezes, com a destinação totalmente imprópria dos produtos pós-consumo, ficando totalmente a cargo do município a sua coleta e destinação.</w:t>
      </w:r>
    </w:p>
    <w:p w14:paraId="4ED1997D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>Os resíduos volumosos despejados indiscriminadamente tomaram tamanha proporção no ambiente das cidades que as prefeituras empenham ações permanentes de remoção e limpeza de ruas e córregos e pontos de descartes irregulares de resíduos volumosos, além de atenderem à população com agendamento para coleta dos mesmos.</w:t>
      </w:r>
    </w:p>
    <w:p w14:paraId="59FA42E6" w14:textId="5C99FCDE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Segundo o Diagnóstico de Resíduos Sólidos do Plano Cidades Limpas do </w:t>
      </w:r>
      <w:r w:rsidR="003124DF">
        <w:rPr>
          <w:rFonts w:ascii="Arial" w:hAnsi="Arial" w:cs="Arial"/>
        </w:rPr>
        <w:t>MUNICÍPIO</w:t>
      </w:r>
      <w:r w:rsidRPr="005478E3">
        <w:rPr>
          <w:rFonts w:ascii="Arial" w:hAnsi="Arial" w:cs="Arial"/>
        </w:rPr>
        <w:t xml:space="preserve"> a geração de todos os municípios do Consórcio dos resíduos volumosos, é </w:t>
      </w:r>
      <w:r w:rsidRPr="00567F9D">
        <w:rPr>
          <w:rFonts w:ascii="Arial" w:hAnsi="Arial" w:cs="Arial"/>
        </w:rPr>
        <w:t>de cerca de 829 (oitocentos e vinte e nove) toneladas ao mês. Sendo sua composição de</w:t>
      </w:r>
      <w:r w:rsidRPr="005478E3">
        <w:rPr>
          <w:rFonts w:ascii="Arial" w:hAnsi="Arial" w:cs="Arial"/>
        </w:rPr>
        <w:t>: 50% de madeiras, 25% de resíduos de poda, 12,5% de recicláveis secos e 12,5% de resíduos não aproveitáveis.</w:t>
      </w:r>
    </w:p>
    <w:p w14:paraId="70E5605F" w14:textId="5CEDA8F0" w:rsidR="00802F5C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A quantidade aproximada de resíduos volumosos produzido </w:t>
      </w:r>
      <w:r w:rsidR="003124DF">
        <w:rPr>
          <w:rFonts w:ascii="Arial" w:hAnsi="Arial" w:cs="Arial"/>
        </w:rPr>
        <w:t xml:space="preserve">pelo Município de Águas de Lindoia </w:t>
      </w:r>
      <w:r w:rsidR="00B562F4">
        <w:rPr>
          <w:rFonts w:ascii="Arial" w:hAnsi="Arial" w:cs="Arial"/>
        </w:rPr>
        <w:t>atualizada</w:t>
      </w:r>
      <w:r w:rsidRPr="005478E3">
        <w:rPr>
          <w:rFonts w:ascii="Arial" w:hAnsi="Arial" w:cs="Arial"/>
        </w:rPr>
        <w:t xml:space="preserve"> </w:t>
      </w:r>
      <w:r w:rsidR="0012393D" w:rsidRPr="005478E3">
        <w:rPr>
          <w:rFonts w:ascii="Arial" w:hAnsi="Arial" w:cs="Arial"/>
        </w:rPr>
        <w:t>está</w:t>
      </w:r>
      <w:r w:rsidRPr="005478E3">
        <w:rPr>
          <w:rFonts w:ascii="Arial" w:hAnsi="Arial" w:cs="Arial"/>
        </w:rPr>
        <w:t xml:space="preserve"> na tabela abaixo:</w:t>
      </w:r>
    </w:p>
    <w:p w14:paraId="2476F07B" w14:textId="77777777" w:rsidR="00D90B10" w:rsidRPr="005478E3" w:rsidRDefault="00D90B10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tbl>
      <w:tblPr>
        <w:tblW w:w="949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5528"/>
      </w:tblGrid>
      <w:tr w:rsidR="00802F5C" w:rsidRPr="005478E3" w14:paraId="68752FF8" w14:textId="77777777" w:rsidTr="00FE6333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0F27" w14:textId="77777777" w:rsidR="00802F5C" w:rsidRPr="005478E3" w:rsidRDefault="00802F5C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47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MUNICÍPIO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1B6" w14:textId="77777777" w:rsidR="00802F5C" w:rsidRPr="005478E3" w:rsidRDefault="00802F5C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47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GERAÇÃO</w:t>
            </w:r>
          </w:p>
          <w:p w14:paraId="294B1517" w14:textId="77777777" w:rsidR="00802F5C" w:rsidRPr="005478E3" w:rsidRDefault="00802F5C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47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ESTIMADA (m³/mês)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BB7" w14:textId="196295B4" w:rsidR="00802F5C" w:rsidRPr="005478E3" w:rsidRDefault="00802F5C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47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QUANTIDADE DE CAÇAMBAS ESTIMADA</w:t>
            </w:r>
            <w:r w:rsidR="00D52E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</w:t>
            </w:r>
            <w:r w:rsidRPr="00547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(Tomando como base uma caçamba de </w:t>
            </w:r>
            <w:r w:rsidR="008129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Pr="00547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m³)</w:t>
            </w:r>
          </w:p>
          <w:p w14:paraId="52E64F18" w14:textId="77777777" w:rsidR="00802F5C" w:rsidRPr="005478E3" w:rsidRDefault="00802F5C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47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(caçambas/mês)</w:t>
            </w:r>
          </w:p>
        </w:tc>
      </w:tr>
      <w:tr w:rsidR="00802F5C" w:rsidRPr="005478E3" w14:paraId="118FD142" w14:textId="77777777" w:rsidTr="00FE633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263" w14:textId="77777777" w:rsidR="00802F5C" w:rsidRPr="003A1785" w:rsidRDefault="00802F5C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1785">
              <w:rPr>
                <w:rFonts w:ascii="Arial" w:eastAsia="Times New Roman" w:hAnsi="Arial" w:cs="Arial"/>
                <w:color w:val="000000"/>
                <w:lang w:eastAsia="pt-BR"/>
              </w:rPr>
              <w:t>Águas de Lindóia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38AE" w14:textId="3A1FEA0F" w:rsidR="00802F5C" w:rsidRPr="003A1785" w:rsidRDefault="00EE0C5F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178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3124DF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774" w14:textId="73DEB14A" w:rsidR="00802F5C" w:rsidRPr="003A1785" w:rsidRDefault="003A1785" w:rsidP="003A178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178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124DF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74A3F563" w14:textId="77777777" w:rsidR="00802F5C" w:rsidRPr="005478E3" w:rsidRDefault="00802F5C" w:rsidP="00802F5C">
      <w:pPr>
        <w:autoSpaceDE w:val="0"/>
        <w:autoSpaceDN w:val="0"/>
        <w:adjustRightInd w:val="0"/>
        <w:spacing w:after="0" w:line="240" w:lineRule="auto"/>
        <w:ind w:left="164"/>
        <w:rPr>
          <w:rFonts w:ascii="Arial" w:hAnsi="Arial" w:cs="Arial"/>
        </w:rPr>
      </w:pPr>
    </w:p>
    <w:p w14:paraId="5109D9A4" w14:textId="77777777" w:rsidR="00802F5C" w:rsidRPr="005478E3" w:rsidRDefault="00802F5C" w:rsidP="00802F5C">
      <w:pPr>
        <w:autoSpaceDE w:val="0"/>
        <w:autoSpaceDN w:val="0"/>
        <w:adjustRightInd w:val="0"/>
        <w:spacing w:after="0" w:line="240" w:lineRule="auto"/>
        <w:ind w:left="164"/>
        <w:rPr>
          <w:rFonts w:ascii="Arial" w:hAnsi="Arial" w:cs="Arial"/>
        </w:rPr>
      </w:pPr>
      <w:r w:rsidRPr="005478E3">
        <w:rPr>
          <w:rFonts w:ascii="Arial" w:hAnsi="Arial" w:cs="Arial"/>
          <w:b/>
        </w:rPr>
        <w:t>Obs.: a quantidade de caçambas por mês dependerá da capacidade da caçamba ofertada pela Contratada</w:t>
      </w:r>
      <w:r w:rsidRPr="005478E3">
        <w:rPr>
          <w:rFonts w:ascii="Arial" w:hAnsi="Arial" w:cs="Arial"/>
        </w:rPr>
        <w:t xml:space="preserve">. </w:t>
      </w:r>
    </w:p>
    <w:p w14:paraId="01EF3A07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191E307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5478E3">
        <w:rPr>
          <w:rFonts w:ascii="Arial" w:hAnsi="Arial" w:cs="Arial"/>
          <w:b/>
          <w:bCs/>
          <w:color w:val="000000"/>
        </w:rPr>
        <w:t>4. DESTINAÇÃO E DISPOSIÇÃO FINAL</w:t>
      </w:r>
    </w:p>
    <w:p w14:paraId="64BF5E22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C8B1FFC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478E3">
        <w:rPr>
          <w:rFonts w:ascii="Arial" w:hAnsi="Arial" w:cs="Arial"/>
          <w:b/>
          <w:bCs/>
        </w:rPr>
        <w:t>4.1. DA DESTINAÇÃO DOS RESÍDUOS</w:t>
      </w:r>
    </w:p>
    <w:p w14:paraId="2056D406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5478E3">
        <w:rPr>
          <w:rFonts w:ascii="Arial" w:hAnsi="Arial" w:cs="Arial"/>
          <w:color w:val="000000"/>
        </w:rPr>
        <w:t>A diretriz central do PGIRS refere-se ao cumprimento da ordem de prioridade determinada pela PNRS: a não geração, a redução da geração, a reutilização e a reciclagem dos resíduos, visando a sua valorização, e apenas quando não possível, seu tratamento e disposição final adequada.</w:t>
      </w:r>
    </w:p>
    <w:p w14:paraId="169F24EA" w14:textId="77777777" w:rsidR="00A62A06" w:rsidRDefault="00A62A06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3E10BCFA" w14:textId="2639E8A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5478E3">
        <w:rPr>
          <w:rFonts w:ascii="Arial" w:hAnsi="Arial" w:cs="Arial"/>
          <w:color w:val="000000"/>
        </w:rPr>
        <w:lastRenderedPageBreak/>
        <w:t>Para romper com a lógica do produto descartável, a cidade deverá preparar-se para ampliar sua capacidade de destinar adequadamente para reciclagem, reaproveitamento e valorização os resíduos volumosos, dando incentivo a empreendimentos transformadores desses artefatos com fortalecimento de uma cultura de reutilização e reciclagem, estendendo seu ciclo de vida.</w:t>
      </w:r>
    </w:p>
    <w:p w14:paraId="494C7CA0" w14:textId="76C97081" w:rsidR="00686CE6" w:rsidRPr="005478E3" w:rsidRDefault="00802F5C" w:rsidP="00686CE6">
      <w:pPr>
        <w:spacing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>Os resíduos sólidos aqui relacionados</w:t>
      </w:r>
      <w:r w:rsidR="00686CE6">
        <w:rPr>
          <w:rFonts w:ascii="Arial" w:hAnsi="Arial" w:cs="Arial"/>
        </w:rPr>
        <w:t xml:space="preserve">, </w:t>
      </w:r>
      <w:r w:rsidR="00686CE6" w:rsidRPr="00686CE6">
        <w:rPr>
          <w:rFonts w:ascii="Arial" w:hAnsi="Arial" w:cs="Arial"/>
        </w:rPr>
        <w:t>são os resíduos provenientes de processos não industriais, constituídos</w:t>
      </w:r>
      <w:r w:rsidR="00686CE6">
        <w:rPr>
          <w:rFonts w:ascii="Arial" w:hAnsi="Arial" w:cs="Arial"/>
        </w:rPr>
        <w:t xml:space="preserve"> </w:t>
      </w:r>
      <w:r w:rsidR="00686CE6" w:rsidRPr="00686CE6">
        <w:rPr>
          <w:rFonts w:ascii="Arial" w:hAnsi="Arial" w:cs="Arial"/>
        </w:rPr>
        <w:t>basicamente por material volumoso não removido pela coleta pública municipal rotineira, como móveis e</w:t>
      </w:r>
      <w:r w:rsidR="00686CE6">
        <w:rPr>
          <w:rFonts w:ascii="Arial" w:hAnsi="Arial" w:cs="Arial"/>
        </w:rPr>
        <w:t xml:space="preserve"> </w:t>
      </w:r>
      <w:r w:rsidR="00686CE6" w:rsidRPr="00686CE6">
        <w:rPr>
          <w:rFonts w:ascii="Arial" w:hAnsi="Arial" w:cs="Arial"/>
        </w:rPr>
        <w:t>equipamentos domésticos inutilizados, grandes embalagens e peças de madeira</w:t>
      </w:r>
      <w:r w:rsidR="00686CE6">
        <w:rPr>
          <w:rFonts w:ascii="Arial" w:hAnsi="Arial" w:cs="Arial"/>
        </w:rPr>
        <w:t xml:space="preserve">, </w:t>
      </w:r>
      <w:r w:rsidR="00686CE6" w:rsidRPr="00686CE6">
        <w:rPr>
          <w:rFonts w:ascii="Arial" w:hAnsi="Arial" w:cs="Arial"/>
        </w:rPr>
        <w:t>resíduos vegetais</w:t>
      </w:r>
      <w:r w:rsidR="00686CE6">
        <w:rPr>
          <w:rFonts w:ascii="Arial" w:hAnsi="Arial" w:cs="Arial"/>
        </w:rPr>
        <w:t xml:space="preserve"> </w:t>
      </w:r>
      <w:r w:rsidR="00686CE6" w:rsidRPr="00686CE6">
        <w:rPr>
          <w:rFonts w:ascii="Arial" w:hAnsi="Arial" w:cs="Arial"/>
        </w:rPr>
        <w:t>provenientes da manutenção de áreas verdes públicas ou privadas, e outros, comumente chamados de</w:t>
      </w:r>
      <w:r w:rsidR="00686CE6">
        <w:rPr>
          <w:rFonts w:ascii="Arial" w:hAnsi="Arial" w:cs="Arial"/>
        </w:rPr>
        <w:t xml:space="preserve"> </w:t>
      </w:r>
      <w:r w:rsidR="00686CE6" w:rsidRPr="00686CE6">
        <w:rPr>
          <w:rFonts w:ascii="Arial" w:hAnsi="Arial" w:cs="Arial"/>
        </w:rPr>
        <w:t>bagulhos</w:t>
      </w:r>
      <w:r w:rsidR="00686CE6">
        <w:rPr>
          <w:rFonts w:ascii="Arial" w:hAnsi="Arial" w:cs="Arial"/>
        </w:rPr>
        <w:t xml:space="preserve">, ainda </w:t>
      </w:r>
      <w:r w:rsidR="00686CE6" w:rsidRPr="005478E3">
        <w:rPr>
          <w:rFonts w:ascii="Arial" w:hAnsi="Arial" w:cs="Arial"/>
        </w:rPr>
        <w:t>capim, grama, galhos de árvore, colchão, sofás etc.</w:t>
      </w:r>
    </w:p>
    <w:p w14:paraId="4C964414" w14:textId="77777777" w:rsidR="00802F5C" w:rsidRPr="005478E3" w:rsidRDefault="00802F5C" w:rsidP="00802F5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478E3">
        <w:rPr>
          <w:b/>
          <w:bCs/>
          <w:sz w:val="22"/>
          <w:szCs w:val="22"/>
        </w:rPr>
        <w:t xml:space="preserve">4.2. ESPECIFICAÇÕES: </w:t>
      </w:r>
    </w:p>
    <w:p w14:paraId="3BBE84A3" w14:textId="77777777" w:rsidR="00802F5C" w:rsidRPr="005478E3" w:rsidRDefault="00802F5C" w:rsidP="00802F5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16F34519" w14:textId="34B7CE7D" w:rsidR="00802F5C" w:rsidRPr="005478E3" w:rsidRDefault="00802F5C" w:rsidP="00802F5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5478E3">
        <w:rPr>
          <w:sz w:val="22"/>
          <w:szCs w:val="22"/>
        </w:rPr>
        <w:t xml:space="preserve">  </w:t>
      </w:r>
      <w:r w:rsidRPr="005478E3">
        <w:rPr>
          <w:b/>
          <w:sz w:val="22"/>
          <w:szCs w:val="22"/>
        </w:rPr>
        <w:t xml:space="preserve">Caçamba estacionária metálica de 26 a 40 m³ para utilização em caminhão </w:t>
      </w:r>
      <w:proofErr w:type="spellStart"/>
      <w:r w:rsidRPr="005478E3">
        <w:rPr>
          <w:b/>
          <w:sz w:val="22"/>
          <w:szCs w:val="22"/>
        </w:rPr>
        <w:t>roll-on</w:t>
      </w:r>
      <w:proofErr w:type="spellEnd"/>
      <w:r w:rsidRPr="005478E3">
        <w:rPr>
          <w:b/>
          <w:sz w:val="22"/>
          <w:szCs w:val="22"/>
        </w:rPr>
        <w:t xml:space="preserve"> </w:t>
      </w:r>
      <w:proofErr w:type="spellStart"/>
      <w:r w:rsidRPr="005478E3">
        <w:rPr>
          <w:b/>
          <w:sz w:val="22"/>
          <w:szCs w:val="22"/>
        </w:rPr>
        <w:t>roll</w:t>
      </w:r>
      <w:proofErr w:type="spellEnd"/>
      <w:r w:rsidRPr="005478E3">
        <w:rPr>
          <w:b/>
          <w:sz w:val="22"/>
          <w:szCs w:val="22"/>
        </w:rPr>
        <w:t>-off:</w:t>
      </w:r>
    </w:p>
    <w:p w14:paraId="0DAE886E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Caçambas estacionárias móveis com capacidade ente 26 a 40 m³, estrutura tipo operacional para equipamento </w:t>
      </w:r>
      <w:proofErr w:type="spellStart"/>
      <w:r w:rsidRPr="005478E3">
        <w:rPr>
          <w:rStyle w:val="nfase"/>
          <w:color w:val="auto"/>
          <w:sz w:val="22"/>
          <w:szCs w:val="22"/>
          <w:shd w:val="clear" w:color="auto" w:fill="FFFFFF"/>
        </w:rPr>
        <w:t>Roll-On</w:t>
      </w:r>
      <w:proofErr w:type="spellEnd"/>
      <w:r w:rsidRPr="005478E3">
        <w:rPr>
          <w:color w:val="auto"/>
          <w:sz w:val="22"/>
          <w:szCs w:val="22"/>
          <w:shd w:val="clear" w:color="auto" w:fill="FFFFFF"/>
        </w:rPr>
        <w:t> / </w:t>
      </w:r>
      <w:proofErr w:type="spellStart"/>
      <w:r w:rsidRPr="005478E3">
        <w:rPr>
          <w:rStyle w:val="nfase"/>
          <w:color w:val="auto"/>
          <w:sz w:val="22"/>
          <w:szCs w:val="22"/>
          <w:shd w:val="clear" w:color="auto" w:fill="FFFFFF"/>
        </w:rPr>
        <w:t>Roll</w:t>
      </w:r>
      <w:proofErr w:type="spellEnd"/>
      <w:r w:rsidRPr="005478E3">
        <w:rPr>
          <w:rStyle w:val="nfase"/>
          <w:color w:val="auto"/>
          <w:sz w:val="22"/>
          <w:szCs w:val="22"/>
          <w:shd w:val="clear" w:color="auto" w:fill="FFFFFF"/>
        </w:rPr>
        <w:t>-Off</w:t>
      </w:r>
      <w:r w:rsidRPr="005478E3">
        <w:rPr>
          <w:color w:val="auto"/>
          <w:sz w:val="22"/>
          <w:szCs w:val="22"/>
        </w:rPr>
        <w:t>.</w:t>
      </w:r>
      <w:r w:rsidRPr="005478E3">
        <w:rPr>
          <w:sz w:val="22"/>
          <w:szCs w:val="22"/>
        </w:rPr>
        <w:t xml:space="preserve"> </w:t>
      </w:r>
    </w:p>
    <w:p w14:paraId="7BB4AE36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Cantos das laterais arredondados para facilitar descarga por basculamento. </w:t>
      </w:r>
    </w:p>
    <w:p w14:paraId="5D8C4E0B" w14:textId="4DFB1740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Chassis em viga “U” </w:t>
      </w:r>
      <w:r w:rsidR="00F531CD" w:rsidRPr="005478E3">
        <w:rPr>
          <w:sz w:val="22"/>
          <w:szCs w:val="22"/>
        </w:rPr>
        <w:t>laminada.</w:t>
      </w:r>
    </w:p>
    <w:p w14:paraId="6A9AE2B8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Colunas laterais em perfil “U” curvo na base, de aço </w:t>
      </w:r>
    </w:p>
    <w:p w14:paraId="52F8AE2B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Chapas laterais, frontal, fundo e da tampa traseira em aço </w:t>
      </w:r>
    </w:p>
    <w:p w14:paraId="293E9518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>Reforço nas bordas superiores em viga laminada.</w:t>
      </w:r>
    </w:p>
    <w:p w14:paraId="60EA7BA7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Deve possuir 02 portas traseiras, com abertura para as laterais, fixadas ao centro por duplo sistema de trava e dispositivo de segurança. Tripla articulação (dobradiças) para cada porta. </w:t>
      </w:r>
    </w:p>
    <w:p w14:paraId="1E96AFE1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>Sistema de travamento das portas traseiras localizadas nas paredes laterais direita e esquerda da caçamba, a fim de realizar-se procedimento de basculamento da mesma. Cada porta deve possuir colunas verticais de reforço.</w:t>
      </w:r>
    </w:p>
    <w:p w14:paraId="15E60808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Deve possuir estrutura reforçada para apoio do solo, do tipo “trenó deslizante”, para operação de desatrelamento da caçamba estacionária e alça de içamento fabricado em aço </w:t>
      </w:r>
    </w:p>
    <w:p w14:paraId="34CEE4B6" w14:textId="7257DB1A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>A estrutura deverá possuir ganchos externos para lona</w:t>
      </w:r>
    </w:p>
    <w:p w14:paraId="0028F0BD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lastRenderedPageBreak/>
        <w:t xml:space="preserve">Escada frontal destinada a facilitar acesso à parte superior da caixa padrão de travamento e </w:t>
      </w:r>
      <w:proofErr w:type="spellStart"/>
      <w:r w:rsidRPr="005478E3">
        <w:rPr>
          <w:sz w:val="22"/>
          <w:szCs w:val="22"/>
        </w:rPr>
        <w:t>auto-travamento</w:t>
      </w:r>
      <w:proofErr w:type="spellEnd"/>
      <w:r w:rsidRPr="005478E3">
        <w:rPr>
          <w:sz w:val="22"/>
          <w:szCs w:val="22"/>
        </w:rPr>
        <w:t xml:space="preserve"> do contêiner no equipamento </w:t>
      </w:r>
      <w:proofErr w:type="spellStart"/>
      <w:r w:rsidRPr="005478E3">
        <w:rPr>
          <w:rStyle w:val="nfase"/>
          <w:color w:val="auto"/>
          <w:sz w:val="22"/>
          <w:szCs w:val="22"/>
          <w:shd w:val="clear" w:color="auto" w:fill="FFFFFF"/>
        </w:rPr>
        <w:t>Roll-On</w:t>
      </w:r>
      <w:proofErr w:type="spellEnd"/>
      <w:r w:rsidRPr="005478E3">
        <w:rPr>
          <w:color w:val="auto"/>
          <w:sz w:val="22"/>
          <w:szCs w:val="22"/>
          <w:shd w:val="clear" w:color="auto" w:fill="FFFFFF"/>
        </w:rPr>
        <w:t> / </w:t>
      </w:r>
      <w:proofErr w:type="spellStart"/>
      <w:r w:rsidRPr="005478E3">
        <w:rPr>
          <w:rStyle w:val="nfase"/>
          <w:color w:val="auto"/>
          <w:sz w:val="22"/>
          <w:szCs w:val="22"/>
          <w:shd w:val="clear" w:color="auto" w:fill="FFFFFF"/>
        </w:rPr>
        <w:t>Roll</w:t>
      </w:r>
      <w:proofErr w:type="spellEnd"/>
      <w:r w:rsidRPr="005478E3">
        <w:rPr>
          <w:rStyle w:val="nfase"/>
          <w:color w:val="auto"/>
          <w:sz w:val="22"/>
          <w:szCs w:val="22"/>
          <w:shd w:val="clear" w:color="auto" w:fill="FFFFFF"/>
        </w:rPr>
        <w:t>-Off</w:t>
      </w:r>
      <w:r w:rsidRPr="005478E3">
        <w:rPr>
          <w:color w:val="auto"/>
          <w:sz w:val="22"/>
          <w:szCs w:val="22"/>
        </w:rPr>
        <w:t>.</w:t>
      </w:r>
      <w:r w:rsidRPr="005478E3">
        <w:rPr>
          <w:sz w:val="22"/>
          <w:szCs w:val="22"/>
        </w:rPr>
        <w:t xml:space="preserve">, deverá atender os padrões e normas técnicas existentes. Na falta desta normatização, atender as dimensões e sistemas aplicados conforme os fabricantes. </w:t>
      </w:r>
    </w:p>
    <w:p w14:paraId="3DA8353D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>Deverá conter adesivos refletivos padrão automotivo disposto pelo DENATRAN, parte frontal, laterais e traseira da caçamba.</w:t>
      </w:r>
    </w:p>
    <w:p w14:paraId="790F2FF0" w14:textId="77777777" w:rsidR="00802F5C" w:rsidRPr="005478E3" w:rsidRDefault="00802F5C" w:rsidP="00802F5C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8E3">
        <w:rPr>
          <w:sz w:val="22"/>
          <w:szCs w:val="22"/>
        </w:rPr>
        <w:t>O cavalo mecânico deverá ser compatível com a especificação da caçamba.</w:t>
      </w:r>
    </w:p>
    <w:p w14:paraId="56AEFD0D" w14:textId="77777777" w:rsidR="00802F5C" w:rsidRPr="005478E3" w:rsidRDefault="00802F5C" w:rsidP="00802F5C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122EC719" w14:textId="77777777" w:rsidR="00802F5C" w:rsidRPr="005478E3" w:rsidRDefault="00802F5C" w:rsidP="00802F5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478E3">
        <w:rPr>
          <w:b/>
          <w:sz w:val="22"/>
          <w:szCs w:val="22"/>
        </w:rPr>
        <w:t>4.3.</w:t>
      </w:r>
      <w:r w:rsidRPr="005478E3">
        <w:rPr>
          <w:b/>
          <w:bCs/>
          <w:sz w:val="22"/>
          <w:szCs w:val="22"/>
        </w:rPr>
        <w:t xml:space="preserve"> CONDIÇÕES E PRESTAÇÃO DE SERVIÇOS </w:t>
      </w:r>
    </w:p>
    <w:p w14:paraId="2798C8B9" w14:textId="77777777" w:rsidR="00802F5C" w:rsidRPr="005478E3" w:rsidRDefault="00802F5C" w:rsidP="00802F5C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5478E3">
        <w:rPr>
          <w:rFonts w:ascii="Arial" w:hAnsi="Arial" w:cs="Arial"/>
          <w:color w:val="000000"/>
        </w:rPr>
        <w:t>Os resíduos volumosos lançados indiscriminadamente e acumulados nas vias e logradouros públicos, recolhidos nas operações de limpeza corretiva, serão depositados em um local único determinado pelo próprio município e que funcionará como local de transbordo, para ser retirado e encaminhado para a destinação final, segundo tabela a seguir:</w:t>
      </w:r>
    </w:p>
    <w:p w14:paraId="2B59355A" w14:textId="77777777" w:rsidR="00802F5C" w:rsidRPr="005478E3" w:rsidRDefault="00802F5C" w:rsidP="00802F5C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6741"/>
      </w:tblGrid>
      <w:tr w:rsidR="00802F5C" w:rsidRPr="005478E3" w14:paraId="2548F36D" w14:textId="77777777" w:rsidTr="001125BD">
        <w:trPr>
          <w:trHeight w:val="327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6DD" w14:textId="77777777" w:rsidR="00802F5C" w:rsidRPr="005478E3" w:rsidRDefault="00802F5C" w:rsidP="00D22045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478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559B" w14:textId="77777777" w:rsidR="00802F5C" w:rsidRPr="005478E3" w:rsidRDefault="00802F5C" w:rsidP="00D22045">
            <w:pPr>
              <w:spacing w:after="0" w:line="240" w:lineRule="auto"/>
              <w:ind w:left="2832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478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ENDEREÇO</w:t>
            </w:r>
          </w:p>
        </w:tc>
      </w:tr>
      <w:tr w:rsidR="00802F5C" w:rsidRPr="00502573" w14:paraId="1A9680D5" w14:textId="77777777" w:rsidTr="001125BD">
        <w:trPr>
          <w:trHeight w:val="397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773" w14:textId="77777777" w:rsidR="00802F5C" w:rsidRPr="00502573" w:rsidRDefault="00802F5C" w:rsidP="00D2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2573">
              <w:rPr>
                <w:rFonts w:ascii="Arial" w:eastAsia="Times New Roman" w:hAnsi="Arial" w:cs="Arial"/>
                <w:color w:val="000000"/>
                <w:lang w:eastAsia="pt-BR"/>
              </w:rPr>
              <w:t>Águas de Lindóia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23A" w14:textId="4C8FB8CE" w:rsidR="00802F5C" w:rsidRPr="00502573" w:rsidRDefault="00802F5C" w:rsidP="00D2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2573">
              <w:rPr>
                <w:rFonts w:ascii="Arial" w:eastAsia="Times New Roman" w:hAnsi="Arial" w:cs="Arial"/>
                <w:color w:val="000000"/>
                <w:lang w:eastAsia="pt-BR"/>
              </w:rPr>
              <w:t>Avenida Paulista, n°2555, Bairro Moreiras</w:t>
            </w:r>
            <w:r w:rsidR="0040592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</w:tbl>
    <w:p w14:paraId="6559FAC2" w14:textId="77777777" w:rsidR="00802F5C" w:rsidRPr="005478E3" w:rsidRDefault="00802F5C" w:rsidP="00802F5C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69B656C6" w14:textId="516F3085" w:rsidR="00FE6333" w:rsidRPr="00FE6333" w:rsidRDefault="00802F5C" w:rsidP="00FE6333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5478E3">
        <w:rPr>
          <w:rFonts w:ascii="Arial" w:hAnsi="Arial" w:cs="Arial"/>
          <w:bCs/>
        </w:rPr>
        <w:t>A empresa contratada deverá sempre manter, no local indicado pela administração, ao menos 01 (uma) caçamba para o depósito dos resíduos a serem descartados.</w:t>
      </w:r>
    </w:p>
    <w:p w14:paraId="3F137BBA" w14:textId="2072A4DD" w:rsidR="00802F5C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5478E3">
        <w:rPr>
          <w:rFonts w:ascii="Arial" w:hAnsi="Arial" w:cs="Arial"/>
          <w:bCs/>
        </w:rPr>
        <w:t xml:space="preserve">Quando a(s) caçamba(s) estiver(em) cheia(s), a empresa deverá buscá-la(s), mediante pedido do </w:t>
      </w:r>
      <w:r w:rsidR="003124DF">
        <w:rPr>
          <w:rFonts w:ascii="Arial" w:hAnsi="Arial" w:cs="Arial"/>
          <w:bCs/>
        </w:rPr>
        <w:t>município</w:t>
      </w:r>
      <w:r w:rsidRPr="005478E3">
        <w:rPr>
          <w:rFonts w:ascii="Arial" w:hAnsi="Arial" w:cs="Arial"/>
          <w:bCs/>
        </w:rPr>
        <w:t xml:space="preserve"> e deixar outra(s) em seu lugar. Este fato não necessariamente ocorrerá dentro do mesmo mês.</w:t>
      </w:r>
    </w:p>
    <w:p w14:paraId="22E44F36" w14:textId="5405AFE1" w:rsidR="000D7AA6" w:rsidRPr="005478E3" w:rsidRDefault="000D7AA6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4D33D8">
        <w:rPr>
          <w:rFonts w:ascii="Arial" w:hAnsi="Arial" w:cs="Arial"/>
          <w:bCs/>
        </w:rPr>
        <w:t xml:space="preserve"> contratada</w:t>
      </w:r>
      <w:r>
        <w:rPr>
          <w:rFonts w:ascii="Arial" w:hAnsi="Arial" w:cs="Arial"/>
          <w:bCs/>
        </w:rPr>
        <w:t xml:space="preserve"> deverá fazer a troca das caçambas, quando solicitado pelo </w:t>
      </w:r>
      <w:r w:rsidR="003124DF">
        <w:rPr>
          <w:rFonts w:ascii="Arial" w:hAnsi="Arial" w:cs="Arial"/>
          <w:bCs/>
        </w:rPr>
        <w:t>município</w:t>
      </w:r>
      <w:r>
        <w:rPr>
          <w:rFonts w:ascii="Arial" w:hAnsi="Arial" w:cs="Arial"/>
          <w:bCs/>
        </w:rPr>
        <w:t xml:space="preserve"> no prazo máximo</w:t>
      </w:r>
      <w:r w:rsidR="004D33D8">
        <w:rPr>
          <w:rFonts w:ascii="Arial" w:hAnsi="Arial" w:cs="Arial"/>
          <w:bCs/>
        </w:rPr>
        <w:t xml:space="preserve"> de</w:t>
      </w:r>
      <w:r w:rsidR="00CF634D">
        <w:rPr>
          <w:rFonts w:ascii="Arial" w:hAnsi="Arial" w:cs="Arial"/>
          <w:bCs/>
        </w:rPr>
        <w:t xml:space="preserve"> 7 (sete) dias.</w:t>
      </w:r>
    </w:p>
    <w:p w14:paraId="697E75E5" w14:textId="77777777" w:rsidR="00802F5C" w:rsidRPr="005478E3" w:rsidRDefault="00802F5C" w:rsidP="00802F5C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5478E3">
        <w:rPr>
          <w:sz w:val="22"/>
          <w:szCs w:val="22"/>
        </w:rPr>
        <w:t>Assim que a caçamba estiver com carga completa</w:t>
      </w:r>
      <w:r w:rsidRPr="005478E3">
        <w:rPr>
          <w:bCs/>
          <w:sz w:val="22"/>
          <w:szCs w:val="22"/>
        </w:rPr>
        <w:t xml:space="preserve"> a empresa contratada</w:t>
      </w:r>
      <w:r w:rsidRPr="005478E3">
        <w:rPr>
          <w:sz w:val="22"/>
          <w:szCs w:val="22"/>
        </w:rPr>
        <w:t xml:space="preserve"> deverá providenciar o </w:t>
      </w:r>
      <w:proofErr w:type="spellStart"/>
      <w:r w:rsidRPr="005478E3">
        <w:rPr>
          <w:sz w:val="22"/>
          <w:szCs w:val="22"/>
        </w:rPr>
        <w:t>enlonamento</w:t>
      </w:r>
      <w:proofErr w:type="spellEnd"/>
      <w:r w:rsidRPr="005478E3">
        <w:rPr>
          <w:sz w:val="22"/>
          <w:szCs w:val="22"/>
        </w:rPr>
        <w:t xml:space="preserve"> e efetuar a destinação final dos resíduos em locais autorizados ou licenciados pelo poder público municipal ou estadual. Os sistemas de tratamento devem obedecer ao estabelecido na Legislação Vigente. </w:t>
      </w:r>
    </w:p>
    <w:p w14:paraId="64AB2CFD" w14:textId="77777777" w:rsidR="00A62A06" w:rsidRDefault="00A62A06" w:rsidP="00802F5C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14:paraId="4539E5BB" w14:textId="77777777" w:rsidR="00A62A06" w:rsidRDefault="00A62A06" w:rsidP="00802F5C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14:paraId="337DBE8A" w14:textId="15E9CBBE" w:rsidR="00802F5C" w:rsidRPr="005478E3" w:rsidRDefault="00802F5C" w:rsidP="00802F5C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5478E3">
        <w:rPr>
          <w:sz w:val="22"/>
          <w:szCs w:val="22"/>
        </w:rPr>
        <w:lastRenderedPageBreak/>
        <w:t>A contratada deverá observar rigorosamente as normas técnicas relacionadas à prestação de serviço, responsabilizando-se pela qualidade do serviço, bem como pela segurança de seus empregados.</w:t>
      </w:r>
    </w:p>
    <w:p w14:paraId="736AB225" w14:textId="77777777" w:rsidR="00802F5C" w:rsidRPr="005478E3" w:rsidRDefault="00802F5C" w:rsidP="00802F5C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5478E3">
        <w:rPr>
          <w:sz w:val="22"/>
          <w:szCs w:val="22"/>
        </w:rPr>
        <w:t xml:space="preserve"> </w:t>
      </w:r>
    </w:p>
    <w:p w14:paraId="5F4139D7" w14:textId="77777777" w:rsidR="00802F5C" w:rsidRPr="005478E3" w:rsidRDefault="00802F5C" w:rsidP="00802F5C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5478E3">
        <w:rPr>
          <w:b/>
          <w:color w:val="auto"/>
          <w:sz w:val="22"/>
          <w:szCs w:val="22"/>
        </w:rPr>
        <w:t>4.4. MEDIÇÃO</w:t>
      </w:r>
    </w:p>
    <w:p w14:paraId="6454C572" w14:textId="77777777" w:rsidR="00802F5C" w:rsidRPr="005478E3" w:rsidRDefault="00802F5C" w:rsidP="00802F5C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327862D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>A medição será mensal de acordo com as quantidades de caçambas recebidas durante o mês. Se a caçamba não for preenchida durante o término do mês, a mesma deverá permanecer no local até ser preenchida sendo que a medição continuará no mês de recebimento da caçamba.</w:t>
      </w:r>
    </w:p>
    <w:p w14:paraId="3E532512" w14:textId="471E7EB4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A empresa terá que receber os resíduos volumosos do município, sendo calculado pela unidade de medida caçamba (unidade) e dar o destino correto efetuando entrega mensal de certificado de destinação final dos resíduos ao </w:t>
      </w:r>
      <w:r w:rsidR="00561395">
        <w:rPr>
          <w:rFonts w:ascii="Arial" w:hAnsi="Arial" w:cs="Arial"/>
        </w:rPr>
        <w:t>município</w:t>
      </w:r>
      <w:r w:rsidRPr="005478E3">
        <w:rPr>
          <w:rFonts w:ascii="Arial" w:hAnsi="Arial" w:cs="Arial"/>
        </w:rPr>
        <w:t>.</w:t>
      </w:r>
    </w:p>
    <w:p w14:paraId="16C1EA46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14:paraId="284544E4" w14:textId="77777777" w:rsidR="00802F5C" w:rsidRPr="005478E3" w:rsidRDefault="00802F5C" w:rsidP="00802F5C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5478E3">
        <w:rPr>
          <w:b/>
          <w:color w:val="auto"/>
          <w:sz w:val="22"/>
          <w:szCs w:val="22"/>
        </w:rPr>
        <w:t>4.5. DO PREÇO</w:t>
      </w:r>
    </w:p>
    <w:p w14:paraId="0470A0EB" w14:textId="77777777" w:rsidR="00802F5C" w:rsidRPr="005478E3" w:rsidRDefault="00802F5C" w:rsidP="00802F5C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6FDA12C9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 </w:t>
      </w:r>
      <w:r w:rsidRPr="005478E3">
        <w:rPr>
          <w:rFonts w:ascii="Arial" w:hAnsi="Arial" w:cs="Arial"/>
        </w:rPr>
        <w:tab/>
        <w:t xml:space="preserve">O preço unitário deverá ser composto </w:t>
      </w:r>
      <w:r w:rsidRPr="005478E3">
        <w:rPr>
          <w:rFonts w:ascii="Arial" w:hAnsi="Arial" w:cs="Arial"/>
          <w:b/>
        </w:rPr>
        <w:t>pelo valor do aluguel da caçamba acrescido do valor para destinação dos resíduos volumosos</w:t>
      </w:r>
      <w:r w:rsidRPr="005478E3">
        <w:rPr>
          <w:rFonts w:ascii="Arial" w:hAnsi="Arial" w:cs="Arial"/>
        </w:rPr>
        <w:t xml:space="preserve"> independente do volume.</w:t>
      </w:r>
    </w:p>
    <w:p w14:paraId="1C0FAACC" w14:textId="3A2364E9" w:rsidR="00802F5C" w:rsidRDefault="00802F5C" w:rsidP="00802F5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478E3">
        <w:rPr>
          <w:rFonts w:ascii="Arial" w:hAnsi="Arial" w:cs="Arial"/>
        </w:rPr>
        <w:tab/>
        <w:t xml:space="preserve">Para fins de apuração da melhor proposta será considerado o </w:t>
      </w:r>
      <w:r w:rsidRPr="005478E3">
        <w:rPr>
          <w:rFonts w:ascii="Arial" w:hAnsi="Arial" w:cs="Arial"/>
          <w:b/>
        </w:rPr>
        <w:t>menor preço por m³</w:t>
      </w:r>
      <w:r w:rsidRPr="005478E3">
        <w:rPr>
          <w:rFonts w:ascii="Arial" w:hAnsi="Arial" w:cs="Arial"/>
        </w:rPr>
        <w:t xml:space="preserve"> </w:t>
      </w:r>
      <w:r w:rsidRPr="005478E3">
        <w:rPr>
          <w:rFonts w:ascii="Arial" w:hAnsi="Arial" w:cs="Arial"/>
          <w:color w:val="000000"/>
        </w:rPr>
        <w:t xml:space="preserve">levando-se em consideração o tamanho da caçamba. </w:t>
      </w:r>
    </w:p>
    <w:p w14:paraId="7AE319E7" w14:textId="77777777" w:rsidR="00B562F4" w:rsidRPr="005478E3" w:rsidRDefault="00B562F4" w:rsidP="00802F5C">
      <w:pPr>
        <w:spacing w:after="0" w:line="360" w:lineRule="auto"/>
        <w:jc w:val="both"/>
        <w:rPr>
          <w:rFonts w:ascii="Arial" w:hAnsi="Arial" w:cs="Arial"/>
        </w:rPr>
      </w:pPr>
    </w:p>
    <w:p w14:paraId="20181EAA" w14:textId="77777777" w:rsidR="00802F5C" w:rsidRPr="005478E3" w:rsidRDefault="00802F5C" w:rsidP="0080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85D2F55" w14:textId="77777777" w:rsidR="00802F5C" w:rsidRPr="005478E3" w:rsidRDefault="00802F5C" w:rsidP="00802F5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5478E3">
        <w:rPr>
          <w:rFonts w:ascii="Arial" w:hAnsi="Arial" w:cs="Arial"/>
          <w:b/>
          <w:color w:val="000000"/>
        </w:rPr>
        <w:t>OUTRAS CONSIDERAÇÕES</w:t>
      </w:r>
    </w:p>
    <w:p w14:paraId="09EDA5FA" w14:textId="77777777" w:rsidR="00802F5C" w:rsidRPr="005478E3" w:rsidRDefault="00802F5C" w:rsidP="00802F5C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7D050FFA" w14:textId="77777777" w:rsidR="00802F5C" w:rsidRPr="005478E3" w:rsidRDefault="00802F5C" w:rsidP="00802F5C">
      <w:pPr>
        <w:pStyle w:val="PargrafodaLista"/>
        <w:spacing w:line="360" w:lineRule="auto"/>
        <w:jc w:val="both"/>
        <w:rPr>
          <w:rFonts w:ascii="Arial" w:hAnsi="Arial" w:cs="Arial"/>
          <w:b/>
          <w:color w:val="000000"/>
        </w:rPr>
      </w:pPr>
      <w:r w:rsidRPr="005478E3">
        <w:rPr>
          <w:rFonts w:ascii="Arial" w:hAnsi="Arial" w:cs="Arial"/>
        </w:rPr>
        <w:t>As caçambas estacionárias, bem como os veículos utilizados para o transporte dos resíduos volumosos, devem obedecer às especificações e requisitos definidos em normas e legislações específicas.</w:t>
      </w:r>
    </w:p>
    <w:p w14:paraId="4642F7CF" w14:textId="77777777" w:rsidR="00802F5C" w:rsidRPr="005478E3" w:rsidRDefault="00802F5C" w:rsidP="00802F5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 Não será permitido: </w:t>
      </w:r>
    </w:p>
    <w:p w14:paraId="1229A222" w14:textId="77777777" w:rsidR="00802F5C" w:rsidRPr="005478E3" w:rsidRDefault="00802F5C" w:rsidP="00802F5C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 utilizar seus equipamentos para o transporte de outros resíduos que não exclusivamente resíduos volumosos; </w:t>
      </w:r>
    </w:p>
    <w:p w14:paraId="623DB556" w14:textId="77777777" w:rsidR="00802F5C" w:rsidRPr="005478E3" w:rsidRDefault="00802F5C" w:rsidP="00802F5C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 retirar e transportar as caçambas quando preenchidas com resíduos indevidos;</w:t>
      </w:r>
    </w:p>
    <w:p w14:paraId="7C7E1ACA" w14:textId="77777777" w:rsidR="00A62A06" w:rsidRDefault="00A62A06" w:rsidP="00A62A06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74628CEA" w14:textId="592F0921" w:rsidR="00802F5C" w:rsidRPr="005478E3" w:rsidRDefault="00802F5C" w:rsidP="00802F5C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lastRenderedPageBreak/>
        <w:t>retirar e transportar as caçambas quando preenchidas além dos limites superiores e laterais permitidos, inclusive quanto a ferragens e elementos pontiagudos;</w:t>
      </w:r>
    </w:p>
    <w:p w14:paraId="03C4E3B3" w14:textId="77777777" w:rsidR="00802F5C" w:rsidRPr="005478E3" w:rsidRDefault="00802F5C" w:rsidP="00802F5C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 xml:space="preserve"> utilizar caçambas estacionárias em más condições de conservação;</w:t>
      </w:r>
    </w:p>
    <w:p w14:paraId="335FF2B7" w14:textId="77777777" w:rsidR="00802F5C" w:rsidRPr="005478E3" w:rsidRDefault="00802F5C" w:rsidP="00802F5C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478E3">
        <w:rPr>
          <w:rFonts w:ascii="Arial" w:hAnsi="Arial" w:cs="Arial"/>
        </w:rPr>
        <w:t>sujar as vias públicas durante a carga e transporte dos resíduos.</w:t>
      </w:r>
    </w:p>
    <w:p w14:paraId="02EF2229" w14:textId="77777777" w:rsidR="00802F5C" w:rsidRPr="005478E3" w:rsidRDefault="00802F5C" w:rsidP="00802F5C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2AFE43E8" w14:textId="0CD6B57E" w:rsidR="00802F5C" w:rsidRPr="005478E3" w:rsidRDefault="00802F5C" w:rsidP="00802F5C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5478E3">
        <w:rPr>
          <w:rFonts w:ascii="Arial" w:hAnsi="Arial" w:cs="Arial"/>
          <w:color w:val="000000" w:themeColor="text1"/>
        </w:rPr>
        <w:t xml:space="preserve">É de responsabilidade da CONTRATADA, todas as despesas decorrentes de manutenção, conserto, troca, higienização das caçambas, limpeza nos locais, legalização e toda infraestrutura que a mesma precisar estabelecer ou contratar para executar o serviço junto </w:t>
      </w:r>
      <w:r w:rsidR="00A62A06">
        <w:rPr>
          <w:rFonts w:ascii="Arial" w:hAnsi="Arial" w:cs="Arial"/>
          <w:color w:val="000000" w:themeColor="text1"/>
        </w:rPr>
        <w:t>a este município</w:t>
      </w:r>
      <w:r w:rsidRPr="005478E3">
        <w:rPr>
          <w:rFonts w:ascii="Arial" w:hAnsi="Arial" w:cs="Arial"/>
          <w:color w:val="000000" w:themeColor="text1"/>
        </w:rPr>
        <w:t xml:space="preserve">, e que a qualquer momento poderá ser fiscalizada quanto ao cumprimento das ações previstas em contrato. </w:t>
      </w:r>
    </w:p>
    <w:p w14:paraId="777FD9EC" w14:textId="77777777" w:rsidR="00802F5C" w:rsidRPr="005478E3" w:rsidRDefault="00802F5C" w:rsidP="00802F5C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5478E3">
        <w:rPr>
          <w:rFonts w:ascii="Arial" w:hAnsi="Arial" w:cs="Arial"/>
          <w:color w:val="000000" w:themeColor="text1"/>
        </w:rPr>
        <w:t>É de responsabilidade da CONTRATADA, a destinação correta dos resíduos volumosos com fornecimento de Certificado de Destinação a CONTRATANTE.</w:t>
      </w:r>
    </w:p>
    <w:sectPr w:rsidR="00802F5C" w:rsidRPr="005478E3" w:rsidSect="001E1AD1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C47D" w14:textId="77777777" w:rsidR="0038130E" w:rsidRDefault="0038130E" w:rsidP="001E1AD1">
      <w:pPr>
        <w:spacing w:after="0" w:line="240" w:lineRule="auto"/>
      </w:pPr>
      <w:r>
        <w:separator/>
      </w:r>
    </w:p>
  </w:endnote>
  <w:endnote w:type="continuationSeparator" w:id="0">
    <w:p w14:paraId="1126FBF3" w14:textId="77777777" w:rsidR="0038130E" w:rsidRDefault="0038130E" w:rsidP="001E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5CAB" w14:textId="194A0EEE" w:rsidR="00A62A06" w:rsidRDefault="00A62A06" w:rsidP="00A62A06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</w:t>
    </w:r>
  </w:p>
  <w:p w14:paraId="6DD3E895" w14:textId="77777777" w:rsidR="00A62A06" w:rsidRPr="00F450B0" w:rsidRDefault="00A62A06" w:rsidP="00A62A06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F450B0">
      <w:rPr>
        <w:rFonts w:ascii="Arial" w:hAnsi="Arial" w:cs="Arial"/>
        <w:b/>
        <w:sz w:val="20"/>
        <w:szCs w:val="20"/>
      </w:rPr>
      <w:t>Paço Municipal – Rua Carolina Froes Mendes, 321 – Centro</w:t>
    </w:r>
  </w:p>
  <w:p w14:paraId="2F790338" w14:textId="6DB72601" w:rsidR="0012393D" w:rsidRPr="00A62A06" w:rsidRDefault="00A62A06" w:rsidP="00A62A06">
    <w:pPr>
      <w:spacing w:line="240" w:lineRule="auto"/>
      <w:jc w:val="center"/>
      <w:rPr>
        <w:rFonts w:ascii="Arial" w:hAnsi="Arial" w:cs="Arial"/>
        <w:sz w:val="20"/>
        <w:szCs w:val="20"/>
      </w:rPr>
    </w:pPr>
    <w:r w:rsidRPr="00F450B0">
      <w:rPr>
        <w:rFonts w:ascii="Arial" w:hAnsi="Arial" w:cs="Arial"/>
        <w:sz w:val="20"/>
        <w:szCs w:val="20"/>
      </w:rPr>
      <w:t xml:space="preserve">Site: www.aguasdelindoia.sp.gov.br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8F0B" w14:textId="77777777" w:rsidR="0038130E" w:rsidRDefault="0038130E" w:rsidP="001E1AD1">
      <w:pPr>
        <w:spacing w:after="0" w:line="240" w:lineRule="auto"/>
      </w:pPr>
      <w:r>
        <w:separator/>
      </w:r>
    </w:p>
  </w:footnote>
  <w:footnote w:type="continuationSeparator" w:id="0">
    <w:p w14:paraId="3B4D7AFE" w14:textId="77777777" w:rsidR="0038130E" w:rsidRDefault="0038130E" w:rsidP="001E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3670" w14:textId="2B48FC91" w:rsidR="00D90B10" w:rsidRDefault="00D90B10" w:rsidP="00D90B1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20337A3" wp14:editId="6E5C57D5">
          <wp:simplePos x="0" y="0"/>
          <wp:positionH relativeFrom="column">
            <wp:posOffset>-107950</wp:posOffset>
          </wp:positionH>
          <wp:positionV relativeFrom="paragraph">
            <wp:posOffset>-114300</wp:posOffset>
          </wp:positionV>
          <wp:extent cx="803910" cy="79502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6"/>
      </w:rPr>
      <w:t>Prefeitura Municipal de Águas de Lindóia</w:t>
    </w:r>
  </w:p>
  <w:p w14:paraId="4B8758CE" w14:textId="77777777" w:rsidR="00D90B10" w:rsidRPr="00B431F2" w:rsidRDefault="00D90B10" w:rsidP="00D90B10">
    <w:pPr>
      <w:pStyle w:val="Cabealho"/>
      <w:jc w:val="center"/>
      <w:rPr>
        <w:rFonts w:ascii="Arial Narrow" w:hAnsi="Arial Narrow"/>
        <w:sz w:val="36"/>
        <w:lang w:val="en-US"/>
      </w:rPr>
    </w:pPr>
    <w:proofErr w:type="gramStart"/>
    <w:r>
      <w:rPr>
        <w:rFonts w:ascii="Arial Narrow" w:hAnsi="Arial Narrow"/>
        <w:sz w:val="24"/>
        <w:lang w:val="en-US"/>
      </w:rPr>
      <w:t>C.N.P.J. :</w:t>
    </w:r>
    <w:proofErr w:type="gramEnd"/>
    <w:r>
      <w:rPr>
        <w:rFonts w:ascii="Arial Narrow" w:hAnsi="Arial Narrow"/>
        <w:sz w:val="24"/>
        <w:lang w:val="en-US"/>
      </w:rPr>
      <w:t xml:space="preserve"> 46.439.683/0001-89  -  INSC. </w:t>
    </w:r>
    <w:proofErr w:type="gramStart"/>
    <w:r>
      <w:rPr>
        <w:rFonts w:ascii="Arial Narrow" w:hAnsi="Arial Narrow"/>
        <w:sz w:val="24"/>
        <w:lang w:val="en-US"/>
      </w:rPr>
      <w:t>EST. :</w:t>
    </w:r>
    <w:proofErr w:type="gramEnd"/>
    <w:r>
      <w:rPr>
        <w:rFonts w:ascii="Arial Narrow" w:hAnsi="Arial Narrow"/>
        <w:sz w:val="24"/>
        <w:lang w:val="en-US"/>
      </w:rPr>
      <w:t xml:space="preserve"> ISENTA</w:t>
    </w:r>
  </w:p>
  <w:p w14:paraId="389EA449" w14:textId="0B83954C" w:rsidR="00A62A06" w:rsidRPr="00D90B10" w:rsidRDefault="00A62A06" w:rsidP="00D90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40C"/>
    <w:multiLevelType w:val="hybridMultilevel"/>
    <w:tmpl w:val="9216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5143"/>
    <w:multiLevelType w:val="hybridMultilevel"/>
    <w:tmpl w:val="D6B6B844"/>
    <w:lvl w:ilvl="0" w:tplc="4C16480E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9E5E88"/>
    <w:multiLevelType w:val="hybridMultilevel"/>
    <w:tmpl w:val="24925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5DEB"/>
    <w:multiLevelType w:val="hybridMultilevel"/>
    <w:tmpl w:val="B68812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673F3"/>
    <w:multiLevelType w:val="hybridMultilevel"/>
    <w:tmpl w:val="FF5AC114"/>
    <w:lvl w:ilvl="0" w:tplc="E3D2A550">
      <w:start w:val="1"/>
      <w:numFmt w:val="lowerLetter"/>
      <w:lvlText w:val="%1)"/>
      <w:lvlJc w:val="left"/>
      <w:pPr>
        <w:ind w:left="1215" w:hanging="360"/>
      </w:pPr>
      <w:rPr>
        <w:rFonts w:cs="Calibri-Bold"/>
        <w:b/>
      </w:rPr>
    </w:lvl>
    <w:lvl w:ilvl="1" w:tplc="04160019">
      <w:start w:val="1"/>
      <w:numFmt w:val="lowerLetter"/>
      <w:lvlText w:val="%2."/>
      <w:lvlJc w:val="left"/>
      <w:pPr>
        <w:ind w:left="1935" w:hanging="360"/>
      </w:pPr>
    </w:lvl>
    <w:lvl w:ilvl="2" w:tplc="0416001B">
      <w:start w:val="1"/>
      <w:numFmt w:val="lowerRoman"/>
      <w:lvlText w:val="%3."/>
      <w:lvlJc w:val="right"/>
      <w:pPr>
        <w:ind w:left="2655" w:hanging="180"/>
      </w:pPr>
    </w:lvl>
    <w:lvl w:ilvl="3" w:tplc="0416000F">
      <w:start w:val="1"/>
      <w:numFmt w:val="decimal"/>
      <w:lvlText w:val="%4."/>
      <w:lvlJc w:val="left"/>
      <w:pPr>
        <w:ind w:left="3375" w:hanging="360"/>
      </w:pPr>
    </w:lvl>
    <w:lvl w:ilvl="4" w:tplc="04160019">
      <w:start w:val="1"/>
      <w:numFmt w:val="lowerLetter"/>
      <w:lvlText w:val="%5."/>
      <w:lvlJc w:val="left"/>
      <w:pPr>
        <w:ind w:left="4095" w:hanging="360"/>
      </w:pPr>
    </w:lvl>
    <w:lvl w:ilvl="5" w:tplc="0416001B">
      <w:start w:val="1"/>
      <w:numFmt w:val="lowerRoman"/>
      <w:lvlText w:val="%6."/>
      <w:lvlJc w:val="right"/>
      <w:pPr>
        <w:ind w:left="4815" w:hanging="180"/>
      </w:pPr>
    </w:lvl>
    <w:lvl w:ilvl="6" w:tplc="0416000F">
      <w:start w:val="1"/>
      <w:numFmt w:val="decimal"/>
      <w:lvlText w:val="%7."/>
      <w:lvlJc w:val="left"/>
      <w:pPr>
        <w:ind w:left="5535" w:hanging="360"/>
      </w:pPr>
    </w:lvl>
    <w:lvl w:ilvl="7" w:tplc="04160019">
      <w:start w:val="1"/>
      <w:numFmt w:val="lowerLetter"/>
      <w:lvlText w:val="%8."/>
      <w:lvlJc w:val="left"/>
      <w:pPr>
        <w:ind w:left="6255" w:hanging="360"/>
      </w:pPr>
    </w:lvl>
    <w:lvl w:ilvl="8" w:tplc="0416001B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9C1564B"/>
    <w:multiLevelType w:val="multilevel"/>
    <w:tmpl w:val="F21CE5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F83D5C"/>
    <w:multiLevelType w:val="multilevel"/>
    <w:tmpl w:val="B5B453B2"/>
    <w:lvl w:ilvl="0">
      <w:start w:val="7"/>
      <w:numFmt w:val="lowerLetter"/>
      <w:lvlText w:val="%1)"/>
      <w:lvlJc w:val="left"/>
      <w:pPr>
        <w:ind w:left="1113" w:hanging="4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0">
    <w:nsid w:val="43862926"/>
    <w:multiLevelType w:val="hybridMultilevel"/>
    <w:tmpl w:val="62EA1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12FD"/>
    <w:multiLevelType w:val="multilevel"/>
    <w:tmpl w:val="335E2C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7B73EF"/>
    <w:multiLevelType w:val="multilevel"/>
    <w:tmpl w:val="5F244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60" w:hanging="600"/>
      </w:pPr>
    </w:lvl>
    <w:lvl w:ilvl="2">
      <w:start w:val="10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6ECF5421"/>
    <w:multiLevelType w:val="multilevel"/>
    <w:tmpl w:val="38FA1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60C88"/>
    <w:multiLevelType w:val="multilevel"/>
    <w:tmpl w:val="F35225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215" w:hanging="360"/>
      </w:pPr>
      <w:rPr>
        <w:rFonts w:cs="Calibri-Bold" w:hint="default"/>
        <w:b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Calibri-Bold" w:hint="default"/>
        <w:b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cs="Calibri-Bold"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720"/>
      </w:pPr>
      <w:rPr>
        <w:rFonts w:cs="Calibri-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Calibri-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cs="Calibri-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cs="Calibri-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cs="Calibri-Bold" w:hint="default"/>
        <w:b/>
      </w:rPr>
    </w:lvl>
  </w:abstractNum>
  <w:abstractNum w:abstractNumId="12" w15:restartNumberingAfterBreak="0">
    <w:nsid w:val="787919EA"/>
    <w:multiLevelType w:val="hybridMultilevel"/>
    <w:tmpl w:val="48C8A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5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D1"/>
    <w:rsid w:val="00005A54"/>
    <w:rsid w:val="00014E7E"/>
    <w:rsid w:val="00081D29"/>
    <w:rsid w:val="0008446E"/>
    <w:rsid w:val="0009618C"/>
    <w:rsid w:val="000A0784"/>
    <w:rsid w:val="000B5117"/>
    <w:rsid w:val="000D7AA6"/>
    <w:rsid w:val="000F672D"/>
    <w:rsid w:val="001125BD"/>
    <w:rsid w:val="00113FDC"/>
    <w:rsid w:val="0011427B"/>
    <w:rsid w:val="0012393D"/>
    <w:rsid w:val="00150953"/>
    <w:rsid w:val="0016387E"/>
    <w:rsid w:val="0016726D"/>
    <w:rsid w:val="001802EB"/>
    <w:rsid w:val="00197AF6"/>
    <w:rsid w:val="001B1986"/>
    <w:rsid w:val="001E1AD1"/>
    <w:rsid w:val="00202CCC"/>
    <w:rsid w:val="00213065"/>
    <w:rsid w:val="00226CDC"/>
    <w:rsid w:val="00227032"/>
    <w:rsid w:val="00241B68"/>
    <w:rsid w:val="00281B38"/>
    <w:rsid w:val="00293062"/>
    <w:rsid w:val="002A1144"/>
    <w:rsid w:val="002B21AC"/>
    <w:rsid w:val="002B6D24"/>
    <w:rsid w:val="002C40EB"/>
    <w:rsid w:val="002F5030"/>
    <w:rsid w:val="00302D98"/>
    <w:rsid w:val="003124DF"/>
    <w:rsid w:val="0035456A"/>
    <w:rsid w:val="0038130E"/>
    <w:rsid w:val="00396B8A"/>
    <w:rsid w:val="003A1785"/>
    <w:rsid w:val="003C037E"/>
    <w:rsid w:val="00405185"/>
    <w:rsid w:val="00405283"/>
    <w:rsid w:val="0040592D"/>
    <w:rsid w:val="00421222"/>
    <w:rsid w:val="00441CCA"/>
    <w:rsid w:val="0045330C"/>
    <w:rsid w:val="00461009"/>
    <w:rsid w:val="0047560B"/>
    <w:rsid w:val="004A3111"/>
    <w:rsid w:val="004C5C3A"/>
    <w:rsid w:val="004D33D8"/>
    <w:rsid w:val="004D3D11"/>
    <w:rsid w:val="00500F6C"/>
    <w:rsid w:val="00502573"/>
    <w:rsid w:val="005059FC"/>
    <w:rsid w:val="00510F49"/>
    <w:rsid w:val="00527655"/>
    <w:rsid w:val="0055300F"/>
    <w:rsid w:val="00561395"/>
    <w:rsid w:val="00567F9D"/>
    <w:rsid w:val="005A14B5"/>
    <w:rsid w:val="005A1559"/>
    <w:rsid w:val="005A3D1F"/>
    <w:rsid w:val="005A63F2"/>
    <w:rsid w:val="005E4520"/>
    <w:rsid w:val="006031C6"/>
    <w:rsid w:val="00611BA7"/>
    <w:rsid w:val="00615009"/>
    <w:rsid w:val="00620244"/>
    <w:rsid w:val="006401D8"/>
    <w:rsid w:val="00646123"/>
    <w:rsid w:val="006551A1"/>
    <w:rsid w:val="00672DA1"/>
    <w:rsid w:val="006864B4"/>
    <w:rsid w:val="00686CE6"/>
    <w:rsid w:val="006B0B95"/>
    <w:rsid w:val="006B2AF6"/>
    <w:rsid w:val="006D0C7B"/>
    <w:rsid w:val="00742A75"/>
    <w:rsid w:val="007A05B8"/>
    <w:rsid w:val="007B4D55"/>
    <w:rsid w:val="00802F5C"/>
    <w:rsid w:val="0081292C"/>
    <w:rsid w:val="008868DA"/>
    <w:rsid w:val="008957D0"/>
    <w:rsid w:val="008A2755"/>
    <w:rsid w:val="008F10CD"/>
    <w:rsid w:val="008F6A3B"/>
    <w:rsid w:val="0090359E"/>
    <w:rsid w:val="00916967"/>
    <w:rsid w:val="0091713D"/>
    <w:rsid w:val="00917A95"/>
    <w:rsid w:val="00933D13"/>
    <w:rsid w:val="009369D5"/>
    <w:rsid w:val="00950518"/>
    <w:rsid w:val="009505DF"/>
    <w:rsid w:val="00952D97"/>
    <w:rsid w:val="0097655E"/>
    <w:rsid w:val="0098639D"/>
    <w:rsid w:val="00987C98"/>
    <w:rsid w:val="00990491"/>
    <w:rsid w:val="009A1BF4"/>
    <w:rsid w:val="009B490B"/>
    <w:rsid w:val="009D4E26"/>
    <w:rsid w:val="00A01231"/>
    <w:rsid w:val="00A13549"/>
    <w:rsid w:val="00A62A06"/>
    <w:rsid w:val="00AB06A5"/>
    <w:rsid w:val="00AB4B48"/>
    <w:rsid w:val="00AD429C"/>
    <w:rsid w:val="00AE2FD1"/>
    <w:rsid w:val="00AF2869"/>
    <w:rsid w:val="00AF6744"/>
    <w:rsid w:val="00B50E6F"/>
    <w:rsid w:val="00B562F4"/>
    <w:rsid w:val="00B61F3C"/>
    <w:rsid w:val="00B73CC5"/>
    <w:rsid w:val="00BB549C"/>
    <w:rsid w:val="00BE5868"/>
    <w:rsid w:val="00BF6AAF"/>
    <w:rsid w:val="00C80199"/>
    <w:rsid w:val="00C9635B"/>
    <w:rsid w:val="00CC2685"/>
    <w:rsid w:val="00CC7E78"/>
    <w:rsid w:val="00CE3A2D"/>
    <w:rsid w:val="00CF634D"/>
    <w:rsid w:val="00D02175"/>
    <w:rsid w:val="00D22045"/>
    <w:rsid w:val="00D333AA"/>
    <w:rsid w:val="00D52E8B"/>
    <w:rsid w:val="00D73D7B"/>
    <w:rsid w:val="00D90B10"/>
    <w:rsid w:val="00DF0992"/>
    <w:rsid w:val="00DF5F1A"/>
    <w:rsid w:val="00E00DFE"/>
    <w:rsid w:val="00E27515"/>
    <w:rsid w:val="00E35AD3"/>
    <w:rsid w:val="00E40554"/>
    <w:rsid w:val="00E503E0"/>
    <w:rsid w:val="00EB484D"/>
    <w:rsid w:val="00EC09D4"/>
    <w:rsid w:val="00EC24F2"/>
    <w:rsid w:val="00EE0C5F"/>
    <w:rsid w:val="00EE3637"/>
    <w:rsid w:val="00EE4438"/>
    <w:rsid w:val="00EF2CF8"/>
    <w:rsid w:val="00EF78D9"/>
    <w:rsid w:val="00F1008E"/>
    <w:rsid w:val="00F109C4"/>
    <w:rsid w:val="00F42F25"/>
    <w:rsid w:val="00F5314A"/>
    <w:rsid w:val="00F531CD"/>
    <w:rsid w:val="00F55EB8"/>
    <w:rsid w:val="00F56291"/>
    <w:rsid w:val="00F756D9"/>
    <w:rsid w:val="00FE6333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E176B"/>
  <w15:docId w15:val="{97718E94-965D-4347-8B4A-398DB3D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E1AD1"/>
  </w:style>
  <w:style w:type="paragraph" w:styleId="Rodap">
    <w:name w:val="footer"/>
    <w:basedOn w:val="Normal"/>
    <w:link w:val="RodapChar"/>
    <w:uiPriority w:val="99"/>
    <w:unhideWhenUsed/>
    <w:rsid w:val="001E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AD1"/>
  </w:style>
  <w:style w:type="paragraph" w:styleId="Textodebalo">
    <w:name w:val="Balloon Text"/>
    <w:basedOn w:val="Normal"/>
    <w:link w:val="TextodebaloChar"/>
    <w:uiPriority w:val="99"/>
    <w:semiHidden/>
    <w:unhideWhenUsed/>
    <w:rsid w:val="001E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AD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E36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09C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0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2F5C"/>
    <w:pPr>
      <w:ind w:left="720"/>
      <w:contextualSpacing/>
    </w:pPr>
  </w:style>
  <w:style w:type="paragraph" w:customStyle="1" w:styleId="Contedodetabela">
    <w:name w:val="Conteúdo de tabela"/>
    <w:basedOn w:val="Normal"/>
    <w:rsid w:val="00802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802F5C"/>
    <w:rPr>
      <w:i/>
      <w:iCs/>
    </w:rPr>
  </w:style>
  <w:style w:type="character" w:customStyle="1" w:styleId="apple-converted-space">
    <w:name w:val="apple-converted-space"/>
    <w:basedOn w:val="Fontepargpadro"/>
    <w:rsid w:val="00802F5C"/>
  </w:style>
  <w:style w:type="paragraph" w:customStyle="1" w:styleId="Default">
    <w:name w:val="Default"/>
    <w:rsid w:val="00802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0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75D7-5FAD-4665-AC0B-496D64C9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1647</Words>
  <Characters>8897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Compras</cp:lastModifiedBy>
  <cp:revision>2</cp:revision>
  <cp:lastPrinted>2023-03-02T14:12:00Z</cp:lastPrinted>
  <dcterms:created xsi:type="dcterms:W3CDTF">2024-06-28T17:07:00Z</dcterms:created>
  <dcterms:modified xsi:type="dcterms:W3CDTF">2024-06-28T17:07:00Z</dcterms:modified>
</cp:coreProperties>
</file>